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080" w:rsidRPr="00A731AA" w:rsidRDefault="00410080" w:rsidP="0001789F">
      <w:pPr>
        <w:spacing w:after="0"/>
        <w:rPr>
          <w:rFonts w:cstheme="minorHAnsi"/>
        </w:rPr>
      </w:pPr>
      <w:r w:rsidRPr="00A731AA">
        <w:rPr>
          <w:rFonts w:cstheme="minorHAnsi"/>
          <w:noProof/>
        </w:rPr>
        <w:drawing>
          <wp:inline distT="0" distB="0" distL="0" distR="0">
            <wp:extent cx="2152650" cy="467356"/>
            <wp:effectExtent l="0" t="0" r="0" b="9525"/>
            <wp:docPr id="2" name="Picture 2" descr="http://www.smeal.psu.edu/++theme++smeal.www-bootstrap-V3.2/static/images/smeal-logo-web-286x62-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meal.psu.edu/++theme++smeal.www-bootstrap-V3.2/static/images/smeal-logo-web-286x62-2x.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23674" cy="482776"/>
                    </a:xfrm>
                    <a:prstGeom prst="rect">
                      <a:avLst/>
                    </a:prstGeom>
                    <a:noFill/>
                    <a:ln>
                      <a:noFill/>
                    </a:ln>
                  </pic:spPr>
                </pic:pic>
              </a:graphicData>
            </a:graphic>
          </wp:inline>
        </w:drawing>
      </w:r>
    </w:p>
    <w:p w:rsidR="0001789F" w:rsidRPr="00A731AA" w:rsidRDefault="0001789F" w:rsidP="00410080">
      <w:pPr>
        <w:spacing w:after="0"/>
        <w:rPr>
          <w:rFonts w:cstheme="minorHAnsi"/>
        </w:rPr>
      </w:pPr>
    </w:p>
    <w:p w:rsidR="00410080" w:rsidRPr="00A731AA" w:rsidRDefault="00BD5E32" w:rsidP="00C508DD">
      <w:pPr>
        <w:spacing w:after="0"/>
        <w:rPr>
          <w:rFonts w:cstheme="minorHAnsi"/>
          <w:b/>
        </w:rPr>
      </w:pPr>
      <w:r w:rsidRPr="00A731AA">
        <w:rPr>
          <w:rFonts w:cstheme="minorHAnsi"/>
          <w:b/>
        </w:rPr>
        <w:t>Course</w:t>
      </w:r>
      <w:r w:rsidR="0001789F" w:rsidRPr="00A731AA">
        <w:rPr>
          <w:rFonts w:cstheme="minorHAnsi"/>
          <w:b/>
        </w:rPr>
        <w:t>:</w:t>
      </w:r>
      <w:r w:rsidR="0001789F" w:rsidRPr="00A731AA">
        <w:rPr>
          <w:rFonts w:cstheme="minorHAnsi"/>
          <w:b/>
        </w:rPr>
        <w:tab/>
      </w:r>
      <w:r w:rsidR="00C54AD9" w:rsidRPr="00A731AA">
        <w:rPr>
          <w:rFonts w:cstheme="minorHAnsi"/>
          <w:b/>
        </w:rPr>
        <w:t xml:space="preserve"> </w:t>
      </w:r>
      <w:r w:rsidR="00A731AA">
        <w:rPr>
          <w:rFonts w:cstheme="minorHAnsi"/>
          <w:b/>
        </w:rPr>
        <w:t>Global Financial Management,</w:t>
      </w:r>
      <w:r w:rsidR="00C13CAE" w:rsidRPr="00A731AA">
        <w:rPr>
          <w:rFonts w:cstheme="minorHAnsi"/>
          <w:b/>
        </w:rPr>
        <w:t xml:space="preserve"> </w:t>
      </w:r>
      <w:r w:rsidR="00C508DD" w:rsidRPr="00A731AA">
        <w:rPr>
          <w:rFonts w:cstheme="minorHAnsi"/>
          <w:b/>
        </w:rPr>
        <w:t>FIN</w:t>
      </w:r>
      <w:r w:rsidR="00C13CAE" w:rsidRPr="00A731AA">
        <w:rPr>
          <w:rFonts w:cstheme="minorHAnsi"/>
          <w:b/>
        </w:rPr>
        <w:t xml:space="preserve"> </w:t>
      </w:r>
      <w:r w:rsidR="00BC0A92">
        <w:rPr>
          <w:rFonts w:cstheme="minorHAnsi"/>
          <w:b/>
        </w:rPr>
        <w:t>8</w:t>
      </w:r>
      <w:r w:rsidR="00C508DD" w:rsidRPr="00A731AA">
        <w:rPr>
          <w:rFonts w:cstheme="minorHAnsi"/>
          <w:b/>
        </w:rPr>
        <w:t>55</w:t>
      </w:r>
      <w:r w:rsidR="00C13CAE" w:rsidRPr="00A731AA">
        <w:rPr>
          <w:rFonts w:cstheme="minorHAnsi"/>
          <w:b/>
        </w:rPr>
        <w:t xml:space="preserve"> </w:t>
      </w:r>
      <w:r w:rsidR="007A74A9" w:rsidRPr="00A731AA">
        <w:rPr>
          <w:rFonts w:cstheme="minorHAnsi"/>
          <w:b/>
        </w:rPr>
        <w:t>(</w:t>
      </w:r>
      <w:r w:rsidR="0001789F" w:rsidRPr="00A731AA">
        <w:rPr>
          <w:rFonts w:cstheme="minorHAnsi"/>
          <w:b/>
        </w:rPr>
        <w:t>2 credits</w:t>
      </w:r>
      <w:r w:rsidR="007A74A9" w:rsidRPr="00A731AA">
        <w:rPr>
          <w:rFonts w:cstheme="minorHAnsi"/>
          <w:b/>
        </w:rPr>
        <w:t>)</w:t>
      </w:r>
    </w:p>
    <w:p w:rsidR="00C508DD" w:rsidRPr="00A731AA" w:rsidRDefault="000A7086" w:rsidP="00A731AA">
      <w:pPr>
        <w:spacing w:after="0"/>
        <w:ind w:left="2160" w:hanging="2160"/>
        <w:rPr>
          <w:rFonts w:cstheme="minorHAnsi"/>
        </w:rPr>
      </w:pPr>
      <w:r w:rsidRPr="00A731AA">
        <w:rPr>
          <w:rFonts w:cstheme="minorHAnsi"/>
        </w:rPr>
        <w:t>Short Description</w:t>
      </w:r>
      <w:r w:rsidR="00BD5E32" w:rsidRPr="00A731AA">
        <w:rPr>
          <w:rFonts w:cstheme="minorHAnsi"/>
        </w:rPr>
        <w:t>:</w:t>
      </w:r>
      <w:r w:rsidR="00BD5E32" w:rsidRPr="00A731AA">
        <w:rPr>
          <w:rFonts w:cstheme="minorHAnsi"/>
        </w:rPr>
        <w:tab/>
      </w:r>
      <w:r w:rsidR="0090284A">
        <w:rPr>
          <w:rFonts w:cstheme="minorHAnsi"/>
        </w:rPr>
        <w:t>Financial management of multinational organizations</w:t>
      </w:r>
      <w:r w:rsidR="00683FA3">
        <w:rPr>
          <w:rFonts w:cstheme="minorHAnsi"/>
        </w:rPr>
        <w:t xml:space="preserve"> including the management of foreign exchange exposure and the valuation or foreign investments</w:t>
      </w:r>
    </w:p>
    <w:p w:rsidR="00A136E9" w:rsidRPr="00A731AA" w:rsidRDefault="00A136E9" w:rsidP="00C508DD">
      <w:pPr>
        <w:spacing w:after="0"/>
        <w:rPr>
          <w:rFonts w:cstheme="minorHAnsi"/>
        </w:rPr>
      </w:pPr>
      <w:r w:rsidRPr="00A731AA">
        <w:rPr>
          <w:rFonts w:cstheme="minorHAnsi"/>
        </w:rPr>
        <w:t>Prerequisites:</w:t>
      </w:r>
      <w:r w:rsidRPr="00A731AA">
        <w:rPr>
          <w:rFonts w:cstheme="minorHAnsi"/>
        </w:rPr>
        <w:tab/>
      </w:r>
      <w:r w:rsidRPr="00A731AA">
        <w:rPr>
          <w:rFonts w:cstheme="minorHAnsi"/>
        </w:rPr>
        <w:tab/>
      </w:r>
      <w:r w:rsidR="00E65B28">
        <w:rPr>
          <w:rFonts w:cstheme="minorHAnsi"/>
        </w:rPr>
        <w:t>Finance Core Course</w:t>
      </w:r>
    </w:p>
    <w:p w:rsidR="000B102B" w:rsidRPr="00A731AA" w:rsidRDefault="000B102B" w:rsidP="000B102B">
      <w:pPr>
        <w:spacing w:after="0"/>
        <w:rPr>
          <w:rFonts w:cstheme="minorHAnsi"/>
        </w:rPr>
      </w:pPr>
      <w:r w:rsidRPr="00A731AA">
        <w:rPr>
          <w:rFonts w:cstheme="minorHAnsi"/>
        </w:rPr>
        <w:t>Semester:</w:t>
      </w:r>
      <w:r w:rsidRPr="00A731AA">
        <w:rPr>
          <w:rFonts w:cstheme="minorHAnsi"/>
        </w:rPr>
        <w:tab/>
      </w:r>
      <w:r w:rsidRPr="00A731AA">
        <w:rPr>
          <w:rFonts w:cstheme="minorHAnsi"/>
        </w:rPr>
        <w:tab/>
      </w:r>
      <w:r w:rsidR="000D3535" w:rsidRPr="00A731AA">
        <w:rPr>
          <w:rFonts w:cstheme="minorHAnsi"/>
        </w:rPr>
        <w:t>Fall</w:t>
      </w:r>
      <w:r w:rsidRPr="00A731AA">
        <w:rPr>
          <w:rFonts w:cstheme="minorHAnsi"/>
        </w:rPr>
        <w:t xml:space="preserve"> </w:t>
      </w:r>
      <w:r w:rsidR="00C13CAE" w:rsidRPr="00A731AA">
        <w:rPr>
          <w:rFonts w:cstheme="minorHAnsi"/>
        </w:rPr>
        <w:t>20</w:t>
      </w:r>
      <w:r w:rsidR="00876B2B">
        <w:rPr>
          <w:rFonts w:cstheme="minorHAnsi"/>
        </w:rPr>
        <w:t>2</w:t>
      </w:r>
      <w:r w:rsidR="00E65B28">
        <w:rPr>
          <w:rFonts w:cstheme="minorHAnsi"/>
        </w:rPr>
        <w:t>1</w:t>
      </w:r>
    </w:p>
    <w:p w:rsidR="000B102B" w:rsidRPr="00A731AA" w:rsidRDefault="000B102B" w:rsidP="000B102B">
      <w:pPr>
        <w:spacing w:after="0"/>
        <w:rPr>
          <w:rFonts w:cstheme="minorHAnsi"/>
        </w:rPr>
      </w:pPr>
      <w:r w:rsidRPr="00A731AA">
        <w:rPr>
          <w:rFonts w:cstheme="minorHAnsi"/>
        </w:rPr>
        <w:t>Dates:</w:t>
      </w:r>
      <w:r w:rsidRPr="00A731AA">
        <w:rPr>
          <w:rFonts w:cstheme="minorHAnsi"/>
        </w:rPr>
        <w:tab/>
      </w:r>
      <w:r w:rsidRPr="00A731AA">
        <w:rPr>
          <w:rFonts w:cstheme="minorHAnsi"/>
        </w:rPr>
        <w:tab/>
      </w:r>
      <w:r w:rsidRPr="00A731AA">
        <w:rPr>
          <w:rFonts w:cstheme="minorHAnsi"/>
        </w:rPr>
        <w:tab/>
      </w:r>
      <w:r w:rsidR="009837FB" w:rsidRPr="00A731AA">
        <w:rPr>
          <w:rFonts w:cstheme="minorHAnsi"/>
        </w:rPr>
        <w:t>See weekend schedule below</w:t>
      </w:r>
    </w:p>
    <w:p w:rsidR="00C13CAE" w:rsidRDefault="00C13CAE" w:rsidP="007D3B26">
      <w:pPr>
        <w:spacing w:after="0"/>
        <w:rPr>
          <w:rFonts w:cstheme="minorHAnsi"/>
        </w:rPr>
      </w:pPr>
      <w:r w:rsidRPr="00A731AA">
        <w:rPr>
          <w:rFonts w:cstheme="minorHAnsi"/>
        </w:rPr>
        <w:t>Location:</w:t>
      </w:r>
      <w:r w:rsidRPr="00A731AA">
        <w:rPr>
          <w:rFonts w:cstheme="minorHAnsi"/>
        </w:rPr>
        <w:tab/>
      </w:r>
      <w:r w:rsidRPr="00A731AA">
        <w:rPr>
          <w:rFonts w:cstheme="minorHAnsi"/>
        </w:rPr>
        <w:tab/>
      </w:r>
      <w:r w:rsidR="00E65B28">
        <w:rPr>
          <w:rFonts w:cstheme="minorHAnsi"/>
        </w:rPr>
        <w:t>Union League Liberty Hill</w:t>
      </w:r>
    </w:p>
    <w:p w:rsidR="00EF2291" w:rsidRPr="00A731AA" w:rsidRDefault="00EF2291" w:rsidP="007D3B26">
      <w:pPr>
        <w:spacing w:after="0"/>
        <w:rPr>
          <w:rFonts w:cstheme="minorHAnsi"/>
        </w:rPr>
      </w:pPr>
      <w:proofErr w:type="gramStart"/>
      <w:r>
        <w:rPr>
          <w:rFonts w:cstheme="minorHAnsi"/>
        </w:rPr>
        <w:t>Zoom</w:t>
      </w:r>
      <w:proofErr w:type="gramEnd"/>
      <w:r>
        <w:rPr>
          <w:rFonts w:cstheme="minorHAnsi"/>
        </w:rPr>
        <w:t xml:space="preserve"> Link:</w:t>
      </w:r>
      <w:r>
        <w:rPr>
          <w:rFonts w:cstheme="minorHAnsi"/>
        </w:rPr>
        <w:tab/>
      </w:r>
      <w:r>
        <w:rPr>
          <w:rFonts w:cstheme="minorHAnsi"/>
        </w:rPr>
        <w:tab/>
      </w:r>
      <w:r w:rsidR="00E65B28">
        <w:rPr>
          <w:rFonts w:ascii="Helvetica" w:hAnsi="Helvetica" w:cs="Helvetica"/>
          <w:color w:val="232333"/>
          <w:sz w:val="21"/>
          <w:szCs w:val="21"/>
          <w:shd w:val="clear" w:color="auto" w:fill="FFFFFF"/>
        </w:rPr>
        <w:t>https://psu.zoom.us/my/gattis</w:t>
      </w:r>
    </w:p>
    <w:p w:rsidR="00F905F5" w:rsidRPr="00A731AA" w:rsidRDefault="00F905F5" w:rsidP="007B5EB0">
      <w:pPr>
        <w:spacing w:after="0"/>
        <w:rPr>
          <w:rFonts w:cstheme="minorHAnsi"/>
        </w:rPr>
      </w:pPr>
    </w:p>
    <w:p w:rsidR="00F905F5" w:rsidRPr="00A731AA" w:rsidRDefault="00B41E96" w:rsidP="00F905F5">
      <w:pPr>
        <w:spacing w:after="0"/>
        <w:rPr>
          <w:rFonts w:cstheme="minorHAnsi"/>
          <w:b/>
        </w:rPr>
      </w:pPr>
      <w:r w:rsidRPr="00A731AA">
        <w:rPr>
          <w:rFonts w:cstheme="minorHAnsi"/>
          <w:b/>
        </w:rPr>
        <w:t xml:space="preserve">Instructor: </w:t>
      </w:r>
      <w:r w:rsidR="00895C6E" w:rsidRPr="00A731AA">
        <w:rPr>
          <w:rFonts w:cstheme="minorHAnsi"/>
          <w:b/>
        </w:rPr>
        <w:tab/>
      </w:r>
      <w:r w:rsidR="007652CF" w:rsidRPr="00A731AA">
        <w:rPr>
          <w:rFonts w:cstheme="minorHAnsi"/>
          <w:b/>
        </w:rPr>
        <w:tab/>
      </w:r>
      <w:r w:rsidR="00F905F5" w:rsidRPr="00A731AA">
        <w:rPr>
          <w:rFonts w:cstheme="minorHAnsi"/>
          <w:b/>
        </w:rPr>
        <w:t xml:space="preserve">Lou </w:t>
      </w:r>
      <w:proofErr w:type="spellStart"/>
      <w:r w:rsidR="00F905F5" w:rsidRPr="00A731AA">
        <w:rPr>
          <w:rFonts w:cstheme="minorHAnsi"/>
          <w:b/>
        </w:rPr>
        <w:t>Gattis</w:t>
      </w:r>
      <w:proofErr w:type="spellEnd"/>
      <w:r w:rsidR="00F905F5" w:rsidRPr="00A731AA">
        <w:rPr>
          <w:rFonts w:cstheme="minorHAnsi"/>
          <w:b/>
        </w:rPr>
        <w:t>, Clinical Professor of Finance</w:t>
      </w:r>
      <w:r w:rsidR="00A454FD" w:rsidRPr="00A731AA">
        <w:rPr>
          <w:rFonts w:cstheme="minorHAnsi"/>
          <w:b/>
        </w:rPr>
        <w:t>,</w:t>
      </w:r>
      <w:r w:rsidR="00E65B28">
        <w:rPr>
          <w:rFonts w:cstheme="minorHAnsi"/>
          <w:b/>
        </w:rPr>
        <w:t xml:space="preserve"> Residential and </w:t>
      </w:r>
      <w:r w:rsidR="00FC53E3">
        <w:rPr>
          <w:rFonts w:cstheme="minorHAnsi"/>
          <w:b/>
        </w:rPr>
        <w:t>Executive</w:t>
      </w:r>
      <w:r w:rsidR="00A454FD" w:rsidRPr="00A731AA">
        <w:rPr>
          <w:rFonts w:cstheme="minorHAnsi"/>
          <w:b/>
        </w:rPr>
        <w:t xml:space="preserve"> </w:t>
      </w:r>
      <w:r w:rsidR="00F905F5" w:rsidRPr="00A731AA">
        <w:rPr>
          <w:rFonts w:cstheme="minorHAnsi"/>
          <w:b/>
        </w:rPr>
        <w:t>MBA Faculty Director</w:t>
      </w:r>
    </w:p>
    <w:p w:rsidR="000A7086" w:rsidRPr="00A731AA" w:rsidRDefault="00170346" w:rsidP="00A437B5">
      <w:pPr>
        <w:spacing w:after="0"/>
        <w:rPr>
          <w:rFonts w:cstheme="minorHAnsi"/>
        </w:rPr>
      </w:pPr>
      <w:r w:rsidRPr="00A731AA">
        <w:rPr>
          <w:rFonts w:cstheme="minorHAnsi"/>
        </w:rPr>
        <w:t>Email:</w:t>
      </w:r>
      <w:r w:rsidRPr="00A731AA">
        <w:rPr>
          <w:rFonts w:cstheme="minorHAnsi"/>
        </w:rPr>
        <w:tab/>
      </w:r>
      <w:r w:rsidRPr="00A731AA">
        <w:rPr>
          <w:rFonts w:cstheme="minorHAnsi"/>
        </w:rPr>
        <w:tab/>
      </w:r>
      <w:r w:rsidRPr="00A731AA">
        <w:rPr>
          <w:rFonts w:cstheme="minorHAnsi"/>
        </w:rPr>
        <w:tab/>
      </w:r>
      <w:r w:rsidR="000C465F" w:rsidRPr="00A731AA">
        <w:rPr>
          <w:rFonts w:cstheme="minorHAnsi"/>
        </w:rPr>
        <w:t>Gattis@psu.edu</w:t>
      </w:r>
    </w:p>
    <w:p w:rsidR="0034553D" w:rsidRDefault="00642682" w:rsidP="00A437B5">
      <w:pPr>
        <w:spacing w:after="0"/>
        <w:rPr>
          <w:rFonts w:cstheme="minorHAnsi"/>
        </w:rPr>
      </w:pPr>
      <w:r w:rsidRPr="00A731AA">
        <w:rPr>
          <w:rFonts w:cstheme="minorHAnsi"/>
        </w:rPr>
        <w:t xml:space="preserve">Course </w:t>
      </w:r>
      <w:r w:rsidR="0034553D" w:rsidRPr="00A731AA">
        <w:rPr>
          <w:rFonts w:cstheme="minorHAnsi"/>
        </w:rPr>
        <w:t>Webs</w:t>
      </w:r>
      <w:r w:rsidRPr="00A731AA">
        <w:rPr>
          <w:rFonts w:cstheme="minorHAnsi"/>
        </w:rPr>
        <w:t>ite:</w:t>
      </w:r>
      <w:r w:rsidRPr="00A731AA">
        <w:rPr>
          <w:rFonts w:cstheme="minorHAnsi"/>
        </w:rPr>
        <w:tab/>
      </w:r>
      <w:r w:rsidR="00D23D95" w:rsidRPr="00A731AA">
        <w:rPr>
          <w:rFonts w:cstheme="minorHAnsi"/>
        </w:rPr>
        <w:t>CANVAS</w:t>
      </w:r>
      <w:r w:rsidR="00F75F32" w:rsidRPr="00A731AA">
        <w:rPr>
          <w:rFonts w:cstheme="minorHAnsi"/>
        </w:rPr>
        <w:t xml:space="preserve"> (</w:t>
      </w:r>
      <w:hyperlink r:id="rId9" w:history="1">
        <w:r w:rsidR="00F75F32" w:rsidRPr="00A731AA">
          <w:rPr>
            <w:rStyle w:val="Hyperlink"/>
            <w:rFonts w:cstheme="minorHAnsi"/>
          </w:rPr>
          <w:t>https://psu.instructure.com</w:t>
        </w:r>
      </w:hyperlink>
      <w:r w:rsidR="00F75F32" w:rsidRPr="00A731AA">
        <w:rPr>
          <w:rFonts w:cstheme="minorHAnsi"/>
        </w:rPr>
        <w:t>)</w:t>
      </w:r>
    </w:p>
    <w:p w:rsidR="004B11D2" w:rsidRPr="00A731AA" w:rsidRDefault="004B11D2" w:rsidP="00A437B5">
      <w:pPr>
        <w:spacing w:after="0"/>
        <w:rPr>
          <w:rFonts w:cstheme="minorHAnsi"/>
        </w:rPr>
      </w:pPr>
    </w:p>
    <w:p w:rsidR="00C54AD9" w:rsidRPr="00A731AA" w:rsidRDefault="00C54AD9" w:rsidP="00C54AD9">
      <w:pPr>
        <w:spacing w:after="0"/>
        <w:rPr>
          <w:rFonts w:cstheme="minorHAnsi"/>
          <w:b/>
        </w:rPr>
      </w:pPr>
      <w:r w:rsidRPr="00A731AA">
        <w:rPr>
          <w:rFonts w:cstheme="minorHAnsi"/>
          <w:b/>
        </w:rPr>
        <w:t>Learning Objectives</w:t>
      </w:r>
    </w:p>
    <w:p w:rsidR="00145A31" w:rsidRPr="00876B2B" w:rsidRDefault="00671FA8" w:rsidP="00A033F7">
      <w:pPr>
        <w:pStyle w:val="ListParagraph"/>
        <w:numPr>
          <w:ilvl w:val="0"/>
          <w:numId w:val="13"/>
        </w:numPr>
        <w:tabs>
          <w:tab w:val="left" w:pos="1140"/>
        </w:tabs>
        <w:spacing w:after="200" w:line="276" w:lineRule="auto"/>
        <w:rPr>
          <w:rFonts w:cstheme="minorHAnsi"/>
        </w:rPr>
      </w:pPr>
      <w:r w:rsidRPr="00876B2B">
        <w:rPr>
          <w:rFonts w:cstheme="minorHAnsi"/>
        </w:rPr>
        <w:t>F</w:t>
      </w:r>
      <w:r w:rsidR="00145A31" w:rsidRPr="00876B2B">
        <w:rPr>
          <w:rFonts w:cstheme="minorHAnsi"/>
        </w:rPr>
        <w:t xml:space="preserve">orecast </w:t>
      </w:r>
      <w:r w:rsidRPr="00876B2B">
        <w:rPr>
          <w:rFonts w:cstheme="minorHAnsi"/>
        </w:rPr>
        <w:t xml:space="preserve">foreign exchange rates and understand the determinants of currency </w:t>
      </w:r>
      <w:r w:rsidR="00AD1894" w:rsidRPr="00876B2B">
        <w:rPr>
          <w:rFonts w:cstheme="minorHAnsi"/>
        </w:rPr>
        <w:t>revaluations</w:t>
      </w:r>
    </w:p>
    <w:p w:rsidR="00696FC0" w:rsidRPr="00876B2B" w:rsidRDefault="00671FA8" w:rsidP="00A033F7">
      <w:pPr>
        <w:pStyle w:val="ListParagraph"/>
        <w:numPr>
          <w:ilvl w:val="0"/>
          <w:numId w:val="13"/>
        </w:numPr>
        <w:tabs>
          <w:tab w:val="left" w:pos="1140"/>
        </w:tabs>
        <w:spacing w:after="200" w:line="276" w:lineRule="auto"/>
        <w:rPr>
          <w:rFonts w:cstheme="minorHAnsi"/>
        </w:rPr>
      </w:pPr>
      <w:r w:rsidRPr="00876B2B">
        <w:rPr>
          <w:rFonts w:cstheme="minorHAnsi"/>
        </w:rPr>
        <w:t>Interpret</w:t>
      </w:r>
      <w:r w:rsidR="00696FC0" w:rsidRPr="00876B2B">
        <w:rPr>
          <w:rFonts w:cstheme="minorHAnsi"/>
        </w:rPr>
        <w:t xml:space="preserve"> foreign exchange quotations </w:t>
      </w:r>
      <w:r w:rsidRPr="00876B2B">
        <w:rPr>
          <w:rFonts w:cstheme="minorHAnsi"/>
        </w:rPr>
        <w:t>and use to</w:t>
      </w:r>
      <w:r w:rsidR="00696FC0" w:rsidRPr="00876B2B">
        <w:rPr>
          <w:rFonts w:cstheme="minorHAnsi"/>
        </w:rPr>
        <w:t xml:space="preserve"> convert currencies</w:t>
      </w:r>
      <w:r w:rsidR="00145A31" w:rsidRPr="00876B2B">
        <w:rPr>
          <w:rFonts w:cstheme="minorHAnsi"/>
        </w:rPr>
        <w:t xml:space="preserve"> for spot and forward transactions</w:t>
      </w:r>
    </w:p>
    <w:p w:rsidR="00B916F6" w:rsidRPr="00876B2B" w:rsidRDefault="00671FA8" w:rsidP="00B916F6">
      <w:pPr>
        <w:pStyle w:val="ListParagraph"/>
        <w:numPr>
          <w:ilvl w:val="0"/>
          <w:numId w:val="13"/>
        </w:numPr>
        <w:tabs>
          <w:tab w:val="left" w:pos="1140"/>
        </w:tabs>
        <w:spacing w:after="200" w:line="276" w:lineRule="auto"/>
        <w:rPr>
          <w:rFonts w:cstheme="minorHAnsi"/>
        </w:rPr>
      </w:pPr>
      <w:r w:rsidRPr="00876B2B">
        <w:rPr>
          <w:rFonts w:cstheme="minorHAnsi"/>
        </w:rPr>
        <w:t xml:space="preserve">Identify, </w:t>
      </w:r>
      <w:r w:rsidR="00876B2B" w:rsidRPr="00876B2B">
        <w:rPr>
          <w:rFonts w:cstheme="minorHAnsi"/>
        </w:rPr>
        <w:t>measure,</w:t>
      </w:r>
      <w:r w:rsidRPr="00876B2B">
        <w:rPr>
          <w:rFonts w:cstheme="minorHAnsi"/>
        </w:rPr>
        <w:t xml:space="preserve"> and mitigate foreign exchange exposures </w:t>
      </w:r>
    </w:p>
    <w:p w:rsidR="00B916F6" w:rsidRPr="00876B2B" w:rsidRDefault="00D077CC" w:rsidP="00B916F6">
      <w:pPr>
        <w:pStyle w:val="ListParagraph"/>
        <w:numPr>
          <w:ilvl w:val="0"/>
          <w:numId w:val="13"/>
        </w:numPr>
        <w:tabs>
          <w:tab w:val="left" w:pos="1140"/>
        </w:tabs>
        <w:spacing w:after="0" w:line="240" w:lineRule="auto"/>
        <w:rPr>
          <w:rFonts w:cstheme="minorHAnsi"/>
          <w:color w:val="000000"/>
        </w:rPr>
      </w:pPr>
      <w:r w:rsidRPr="00876B2B">
        <w:rPr>
          <w:rFonts w:cstheme="minorHAnsi"/>
        </w:rPr>
        <w:t>Value</w:t>
      </w:r>
      <w:r w:rsidR="00B916F6" w:rsidRPr="00876B2B">
        <w:rPr>
          <w:rFonts w:cstheme="minorHAnsi"/>
        </w:rPr>
        <w:t xml:space="preserve"> global </w:t>
      </w:r>
      <w:r w:rsidR="00AD1894" w:rsidRPr="00876B2B">
        <w:rPr>
          <w:rFonts w:cstheme="minorHAnsi"/>
        </w:rPr>
        <w:t>investments</w:t>
      </w:r>
    </w:p>
    <w:p w:rsidR="00AD1894" w:rsidRPr="00876B2B" w:rsidRDefault="00AD1894" w:rsidP="00B916F6">
      <w:pPr>
        <w:pStyle w:val="ListParagraph"/>
        <w:numPr>
          <w:ilvl w:val="0"/>
          <w:numId w:val="13"/>
        </w:numPr>
        <w:tabs>
          <w:tab w:val="left" w:pos="1140"/>
        </w:tabs>
        <w:spacing w:after="0" w:line="240" w:lineRule="auto"/>
        <w:rPr>
          <w:rFonts w:cstheme="minorHAnsi"/>
          <w:color w:val="000000"/>
          <w:u w:val="single"/>
        </w:rPr>
      </w:pPr>
      <w:r w:rsidRPr="00876B2B">
        <w:rPr>
          <w:rFonts w:cstheme="minorHAnsi"/>
          <w:color w:val="000000"/>
        </w:rPr>
        <w:t>Assess and mitigate country risk</w:t>
      </w:r>
      <w:r w:rsidRPr="00876B2B">
        <w:rPr>
          <w:rFonts w:cstheme="minorHAnsi"/>
          <w:color w:val="000000"/>
          <w:u w:val="single"/>
        </w:rPr>
        <w:t xml:space="preserve"> </w:t>
      </w:r>
    </w:p>
    <w:p w:rsidR="00C54AD9" w:rsidRDefault="00C54AD9" w:rsidP="00A437B5">
      <w:pPr>
        <w:spacing w:after="0"/>
        <w:rPr>
          <w:rFonts w:cstheme="minorHAnsi"/>
          <w:b/>
        </w:rPr>
      </w:pPr>
    </w:p>
    <w:p w:rsidR="00226E11" w:rsidRPr="00C02E32" w:rsidRDefault="00226E11" w:rsidP="00226E11">
      <w:pPr>
        <w:pStyle w:val="xmsonormal"/>
        <w:rPr>
          <w:rFonts w:asciiTheme="minorHAnsi" w:hAnsiTheme="minorHAnsi" w:cstheme="minorHAnsi"/>
        </w:rPr>
      </w:pPr>
      <w:r w:rsidRPr="00C02E32">
        <w:rPr>
          <w:rFonts w:asciiTheme="minorHAnsi" w:hAnsiTheme="minorHAnsi" w:cstheme="minorHAnsi"/>
          <w:color w:val="000000"/>
        </w:rPr>
        <w:t>Penn State University requires everyone to wear a face mask in all university buildings, including classrooms, regardless of vaccination status. ALL STUDENTS MUST wear a mask appropriately (i.e., covering both your mouth and nose) while you are indoors on campus.  This is to protect your health and safety as well as the health and safety of your classmates, instructor, and the university community.</w:t>
      </w:r>
      <w:r w:rsidRPr="00C02E32">
        <w:rPr>
          <w:rFonts w:asciiTheme="minorHAnsi" w:hAnsiTheme="minorHAnsi" w:cstheme="minorHAnsi"/>
          <w:color w:val="000000"/>
          <w:vertAlign w:val="superscript"/>
        </w:rPr>
        <w:t>   </w:t>
      </w:r>
      <w:r w:rsidRPr="00C02E32">
        <w:rPr>
          <w:rFonts w:asciiTheme="minorHAnsi" w:hAnsiTheme="minorHAnsi" w:cstheme="minorHAnsi"/>
          <w:color w:val="000000"/>
        </w:rPr>
        <w:t>Anyone attending class without a mask will be asked to put one on or leave.  Instructors may end class if anyone present refuses to appropriately wear a mask for the duration of class. Students who refuse to wear masks appropriately may face disciplinary action for Code of Conduct violations.  If you feel you cannot wear a mask during class, please speak with your adviser immediately about your options for altering your schedule.</w:t>
      </w:r>
    </w:p>
    <w:p w:rsidR="00226E11" w:rsidRDefault="00226E11" w:rsidP="00226E11">
      <w:pPr>
        <w:spacing w:after="0"/>
      </w:pPr>
    </w:p>
    <w:p w:rsidR="00173132" w:rsidRPr="00A731AA" w:rsidRDefault="00173132" w:rsidP="00173132">
      <w:pPr>
        <w:spacing w:after="0"/>
        <w:rPr>
          <w:rFonts w:cstheme="minorHAnsi"/>
          <w:b/>
        </w:rPr>
      </w:pPr>
      <w:r w:rsidRPr="00A731AA">
        <w:rPr>
          <w:rFonts w:cstheme="minorHAnsi"/>
          <w:b/>
        </w:rPr>
        <w:t>Course Material</w:t>
      </w:r>
    </w:p>
    <w:p w:rsidR="00173132" w:rsidRDefault="00173132" w:rsidP="00173132">
      <w:pPr>
        <w:pStyle w:val="ListParagraph"/>
        <w:numPr>
          <w:ilvl w:val="0"/>
          <w:numId w:val="4"/>
        </w:numPr>
        <w:spacing w:after="0"/>
        <w:rPr>
          <w:rFonts w:cstheme="minorHAnsi"/>
        </w:rPr>
      </w:pPr>
      <w:r w:rsidRPr="00A731AA">
        <w:rPr>
          <w:rFonts w:cstheme="minorHAnsi"/>
          <w:u w:val="single"/>
        </w:rPr>
        <w:t>Required:</w:t>
      </w:r>
      <w:r w:rsidRPr="00A731AA">
        <w:rPr>
          <w:rFonts w:cstheme="minorHAnsi"/>
        </w:rPr>
        <w:t xml:space="preserve"> Shapiro, Multinational Financial Management, 10th Edition</w:t>
      </w:r>
    </w:p>
    <w:p w:rsidR="00173132" w:rsidRPr="00A731AA" w:rsidRDefault="00173132" w:rsidP="00173132">
      <w:pPr>
        <w:pStyle w:val="ListParagraph"/>
        <w:numPr>
          <w:ilvl w:val="0"/>
          <w:numId w:val="4"/>
        </w:numPr>
        <w:spacing w:after="0"/>
        <w:rPr>
          <w:rFonts w:cstheme="minorHAnsi"/>
        </w:rPr>
      </w:pPr>
      <w:r w:rsidRPr="00A731AA">
        <w:rPr>
          <w:rFonts w:cstheme="minorHAnsi"/>
          <w:u w:val="single"/>
        </w:rPr>
        <w:t>Required:</w:t>
      </w:r>
      <w:r w:rsidRPr="00A731AA">
        <w:rPr>
          <w:rFonts w:cstheme="minorHAnsi"/>
        </w:rPr>
        <w:t xml:space="preserve"> Cases</w:t>
      </w:r>
      <w:r>
        <w:rPr>
          <w:rFonts w:cstheme="minorHAnsi"/>
        </w:rPr>
        <w:t xml:space="preserve"> (Study.net)</w:t>
      </w:r>
    </w:p>
    <w:p w:rsidR="00173132" w:rsidRDefault="00173132" w:rsidP="00173132">
      <w:pPr>
        <w:numPr>
          <w:ilvl w:val="1"/>
          <w:numId w:val="4"/>
        </w:numPr>
        <w:spacing w:after="0" w:line="163" w:lineRule="atLeast"/>
        <w:rPr>
          <w:rFonts w:cstheme="minorHAnsi"/>
          <w:color w:val="000000"/>
        </w:rPr>
      </w:pPr>
      <w:r w:rsidRPr="00A731AA">
        <w:rPr>
          <w:rFonts w:cstheme="minorHAnsi"/>
          <w:color w:val="000000"/>
        </w:rPr>
        <w:t xml:space="preserve">China's </w:t>
      </w:r>
      <w:proofErr w:type="spellStart"/>
      <w:r w:rsidRPr="00A731AA">
        <w:rPr>
          <w:rFonts w:cstheme="minorHAnsi"/>
          <w:color w:val="000000"/>
        </w:rPr>
        <w:t>Renminbi</w:t>
      </w:r>
      <w:proofErr w:type="spellEnd"/>
      <w:r w:rsidRPr="00A731AA">
        <w:rPr>
          <w:rFonts w:cstheme="minorHAnsi"/>
          <w:color w:val="000000"/>
        </w:rPr>
        <w:t xml:space="preserve">: "Our Currency, Your Problem"?  (HKU710-PDF-ENG) </w:t>
      </w:r>
    </w:p>
    <w:p w:rsidR="00173132" w:rsidRPr="00CC3231" w:rsidRDefault="00173132" w:rsidP="00173132">
      <w:pPr>
        <w:pStyle w:val="ListParagraph"/>
        <w:numPr>
          <w:ilvl w:val="1"/>
          <w:numId w:val="4"/>
        </w:numPr>
        <w:spacing w:after="0" w:line="163" w:lineRule="atLeast"/>
        <w:rPr>
          <w:rFonts w:cstheme="minorHAnsi"/>
          <w:color w:val="000000"/>
        </w:rPr>
      </w:pPr>
      <w:r w:rsidRPr="00A731AA">
        <w:rPr>
          <w:rFonts w:cstheme="minorHAnsi"/>
        </w:rPr>
        <w:t>Globalizing the Cost of Capital and Capital Budgeting at AES (HBS 204109)</w:t>
      </w:r>
    </w:p>
    <w:p w:rsidR="00173132" w:rsidRPr="00A731AA" w:rsidRDefault="00173132" w:rsidP="00AB50AF">
      <w:pPr>
        <w:numPr>
          <w:ilvl w:val="1"/>
          <w:numId w:val="4"/>
        </w:numPr>
        <w:spacing w:after="0" w:line="240" w:lineRule="auto"/>
        <w:rPr>
          <w:rFonts w:cstheme="minorHAnsi"/>
          <w:color w:val="000000"/>
        </w:rPr>
      </w:pPr>
      <w:r w:rsidRPr="00A731AA">
        <w:rPr>
          <w:rFonts w:cstheme="minorHAnsi"/>
          <w:color w:val="000000"/>
        </w:rPr>
        <w:t>Currency Hedging at AIFS (HBS 9-205-026)</w:t>
      </w:r>
    </w:p>
    <w:p w:rsidR="00AB50AF" w:rsidRDefault="00AB50AF" w:rsidP="00AB50AF">
      <w:pPr>
        <w:spacing w:after="0" w:line="240" w:lineRule="auto"/>
        <w:rPr>
          <w:rFonts w:cstheme="minorHAnsi"/>
          <w:b/>
        </w:rPr>
      </w:pPr>
    </w:p>
    <w:p w:rsidR="00C54AD9" w:rsidRDefault="00C54AD9" w:rsidP="00AB50AF">
      <w:pPr>
        <w:spacing w:after="0" w:line="240" w:lineRule="auto"/>
        <w:rPr>
          <w:rFonts w:cstheme="minorHAnsi"/>
          <w:b/>
        </w:rPr>
      </w:pPr>
      <w:r w:rsidRPr="00A731AA">
        <w:rPr>
          <w:rFonts w:cstheme="minorHAnsi"/>
          <w:b/>
        </w:rPr>
        <w:t xml:space="preserve">Assessments </w:t>
      </w:r>
      <w:r w:rsidR="00173132">
        <w:rPr>
          <w:rFonts w:cstheme="minorHAnsi"/>
          <w:b/>
        </w:rPr>
        <w:t>and Grades</w:t>
      </w:r>
    </w:p>
    <w:tbl>
      <w:tblPr>
        <w:tblStyle w:val="TableGrid"/>
        <w:tblW w:w="0" w:type="auto"/>
        <w:tblLayout w:type="fixed"/>
        <w:tblLook w:val="04A0"/>
      </w:tblPr>
      <w:tblGrid>
        <w:gridCol w:w="4225"/>
        <w:gridCol w:w="810"/>
        <w:gridCol w:w="810"/>
        <w:gridCol w:w="2430"/>
      </w:tblGrid>
      <w:tr w:rsidR="00AD187C" w:rsidTr="0056178C">
        <w:trPr>
          <w:trHeight w:val="274"/>
        </w:trPr>
        <w:tc>
          <w:tcPr>
            <w:tcW w:w="5035" w:type="dxa"/>
            <w:gridSpan w:val="2"/>
          </w:tcPr>
          <w:p w:rsidR="00AD187C" w:rsidRPr="00AD187C" w:rsidRDefault="00AD187C" w:rsidP="00AB50AF">
            <w:pPr>
              <w:rPr>
                <w:rFonts w:cstheme="minorHAnsi"/>
                <w:b/>
              </w:rPr>
            </w:pPr>
            <w:r w:rsidRPr="00AD187C">
              <w:rPr>
                <w:rFonts w:cstheme="minorHAnsi"/>
                <w:b/>
              </w:rPr>
              <w:t>Penn State Graduate Program Grading System</w:t>
            </w:r>
          </w:p>
        </w:tc>
        <w:tc>
          <w:tcPr>
            <w:tcW w:w="810" w:type="dxa"/>
            <w:vMerge w:val="restart"/>
          </w:tcPr>
          <w:p w:rsidR="00AD187C" w:rsidRDefault="00AD187C" w:rsidP="00AB50AF">
            <w:pPr>
              <w:jc w:val="center"/>
              <w:rPr>
                <w:rFonts w:cstheme="minorHAnsi"/>
                <w:b/>
              </w:rPr>
            </w:pPr>
          </w:p>
          <w:p w:rsidR="00AD187C" w:rsidRPr="00AD187C" w:rsidRDefault="00AD187C" w:rsidP="00AB50AF">
            <w:pPr>
              <w:jc w:val="center"/>
              <w:rPr>
                <w:rFonts w:cstheme="minorHAnsi"/>
                <w:b/>
              </w:rPr>
            </w:pPr>
            <w:r w:rsidRPr="00AD187C">
              <w:rPr>
                <w:rFonts w:cstheme="minorHAnsi"/>
                <w:b/>
              </w:rPr>
              <w:t>GPA</w:t>
            </w:r>
          </w:p>
        </w:tc>
        <w:tc>
          <w:tcPr>
            <w:tcW w:w="2430" w:type="dxa"/>
            <w:vMerge w:val="restart"/>
          </w:tcPr>
          <w:p w:rsidR="00AD187C" w:rsidRDefault="00AD187C" w:rsidP="00AB50AF">
            <w:pPr>
              <w:jc w:val="center"/>
              <w:rPr>
                <w:rFonts w:cstheme="minorHAnsi"/>
                <w:b/>
              </w:rPr>
            </w:pPr>
            <w:r>
              <w:rPr>
                <w:rFonts w:cstheme="minorHAnsi"/>
                <w:b/>
              </w:rPr>
              <w:t>Course</w:t>
            </w:r>
          </w:p>
          <w:p w:rsidR="00AD187C" w:rsidRDefault="00AD187C" w:rsidP="00AB50AF">
            <w:pPr>
              <w:jc w:val="center"/>
              <w:rPr>
                <w:rFonts w:cstheme="minorHAnsi"/>
                <w:b/>
              </w:rPr>
            </w:pPr>
            <w:r>
              <w:rPr>
                <w:rFonts w:cstheme="minorHAnsi"/>
                <w:b/>
              </w:rPr>
              <w:t xml:space="preserve"> Percentages</w:t>
            </w:r>
          </w:p>
        </w:tc>
      </w:tr>
      <w:tr w:rsidR="00AD187C" w:rsidRPr="00611D19" w:rsidTr="0056178C">
        <w:trPr>
          <w:trHeight w:val="261"/>
        </w:trPr>
        <w:tc>
          <w:tcPr>
            <w:tcW w:w="4225" w:type="dxa"/>
          </w:tcPr>
          <w:p w:rsidR="00AD187C" w:rsidRPr="00AD187C" w:rsidRDefault="00AD187C" w:rsidP="0056178C">
            <w:pPr>
              <w:rPr>
                <w:rFonts w:cstheme="minorHAnsi"/>
                <w:b/>
              </w:rPr>
            </w:pPr>
            <w:r w:rsidRPr="00AD187C">
              <w:rPr>
                <w:rFonts w:cstheme="minorHAnsi"/>
                <w:b/>
              </w:rPr>
              <w:t>Quality of Performance</w:t>
            </w:r>
          </w:p>
        </w:tc>
        <w:tc>
          <w:tcPr>
            <w:tcW w:w="810" w:type="dxa"/>
          </w:tcPr>
          <w:p w:rsidR="00AD187C" w:rsidRPr="00AD187C" w:rsidRDefault="00AD187C" w:rsidP="0056178C">
            <w:pPr>
              <w:rPr>
                <w:rFonts w:cstheme="minorHAnsi"/>
                <w:b/>
              </w:rPr>
            </w:pPr>
            <w:r w:rsidRPr="00AD187C">
              <w:rPr>
                <w:rFonts w:cstheme="minorHAnsi"/>
                <w:b/>
              </w:rPr>
              <w:t>Grade</w:t>
            </w:r>
          </w:p>
        </w:tc>
        <w:tc>
          <w:tcPr>
            <w:tcW w:w="810" w:type="dxa"/>
            <w:vMerge/>
          </w:tcPr>
          <w:p w:rsidR="00AD187C" w:rsidRPr="00611D19" w:rsidRDefault="00AD187C" w:rsidP="0056178C">
            <w:pPr>
              <w:rPr>
                <w:rFonts w:cstheme="minorHAnsi"/>
              </w:rPr>
            </w:pPr>
          </w:p>
        </w:tc>
        <w:tc>
          <w:tcPr>
            <w:tcW w:w="2430" w:type="dxa"/>
            <w:vMerge/>
          </w:tcPr>
          <w:p w:rsidR="00AD187C" w:rsidRPr="00611D19" w:rsidRDefault="00AD187C" w:rsidP="00AD187C">
            <w:pPr>
              <w:jc w:val="center"/>
              <w:rPr>
                <w:rFonts w:cstheme="minorHAnsi"/>
              </w:rPr>
            </w:pPr>
          </w:p>
        </w:tc>
      </w:tr>
      <w:tr w:rsidR="00C1379E" w:rsidRPr="00611D19" w:rsidTr="0056178C">
        <w:trPr>
          <w:trHeight w:val="274"/>
        </w:trPr>
        <w:tc>
          <w:tcPr>
            <w:tcW w:w="4225" w:type="dxa"/>
            <w:vMerge w:val="restart"/>
          </w:tcPr>
          <w:p w:rsidR="00C1379E" w:rsidRPr="00611D19" w:rsidRDefault="00C1379E" w:rsidP="0056178C">
            <w:pPr>
              <w:rPr>
                <w:rFonts w:cstheme="minorHAnsi"/>
              </w:rPr>
            </w:pPr>
            <w:r w:rsidRPr="00611D19">
              <w:rPr>
                <w:rFonts w:cstheme="minorHAnsi"/>
              </w:rPr>
              <w:t>Excellent – Exceptional Achievement</w:t>
            </w:r>
          </w:p>
        </w:tc>
        <w:tc>
          <w:tcPr>
            <w:tcW w:w="810" w:type="dxa"/>
          </w:tcPr>
          <w:p w:rsidR="00C1379E" w:rsidRPr="00611D19" w:rsidRDefault="00C1379E" w:rsidP="0056178C">
            <w:pPr>
              <w:rPr>
                <w:rFonts w:cstheme="minorHAnsi"/>
              </w:rPr>
            </w:pPr>
            <w:r w:rsidRPr="00611D19">
              <w:rPr>
                <w:rFonts w:cstheme="minorHAnsi"/>
              </w:rPr>
              <w:t>A</w:t>
            </w:r>
          </w:p>
        </w:tc>
        <w:tc>
          <w:tcPr>
            <w:tcW w:w="810" w:type="dxa"/>
          </w:tcPr>
          <w:p w:rsidR="00C1379E" w:rsidRPr="00611D19" w:rsidRDefault="00C1379E" w:rsidP="0056178C">
            <w:pPr>
              <w:rPr>
                <w:rFonts w:cstheme="minorHAnsi"/>
              </w:rPr>
            </w:pPr>
            <w:r>
              <w:rPr>
                <w:rFonts w:cstheme="minorHAnsi"/>
              </w:rPr>
              <w:t>4.00</w:t>
            </w:r>
          </w:p>
        </w:tc>
        <w:tc>
          <w:tcPr>
            <w:tcW w:w="2430" w:type="dxa"/>
          </w:tcPr>
          <w:p w:rsidR="00C1379E" w:rsidRPr="00611D19" w:rsidRDefault="00C1379E" w:rsidP="00AD187C">
            <w:pPr>
              <w:jc w:val="center"/>
              <w:rPr>
                <w:rFonts w:cstheme="minorHAnsi"/>
              </w:rPr>
            </w:pPr>
            <w:r>
              <w:rPr>
                <w:rFonts w:cstheme="minorHAnsi"/>
              </w:rPr>
              <w:t>100% to 94%</w:t>
            </w:r>
          </w:p>
        </w:tc>
      </w:tr>
      <w:tr w:rsidR="00C1379E" w:rsidRPr="00611D19" w:rsidTr="0056178C">
        <w:trPr>
          <w:trHeight w:val="274"/>
        </w:trPr>
        <w:tc>
          <w:tcPr>
            <w:tcW w:w="4225" w:type="dxa"/>
            <w:vMerge/>
          </w:tcPr>
          <w:p w:rsidR="00C1379E" w:rsidRPr="00611D19" w:rsidRDefault="00C1379E" w:rsidP="0056178C">
            <w:pPr>
              <w:rPr>
                <w:rFonts w:cstheme="minorHAnsi"/>
              </w:rPr>
            </w:pPr>
          </w:p>
        </w:tc>
        <w:tc>
          <w:tcPr>
            <w:tcW w:w="810" w:type="dxa"/>
          </w:tcPr>
          <w:p w:rsidR="00C1379E" w:rsidRPr="00611D19" w:rsidRDefault="00C1379E" w:rsidP="0056178C">
            <w:pPr>
              <w:rPr>
                <w:rFonts w:cstheme="minorHAnsi"/>
              </w:rPr>
            </w:pPr>
            <w:r w:rsidRPr="00611D19">
              <w:rPr>
                <w:rFonts w:cstheme="minorHAnsi"/>
              </w:rPr>
              <w:t>A-</w:t>
            </w:r>
          </w:p>
        </w:tc>
        <w:tc>
          <w:tcPr>
            <w:tcW w:w="810" w:type="dxa"/>
          </w:tcPr>
          <w:p w:rsidR="00C1379E" w:rsidRPr="00611D19" w:rsidRDefault="00C1379E" w:rsidP="0056178C">
            <w:pPr>
              <w:rPr>
                <w:rFonts w:cstheme="minorHAnsi"/>
              </w:rPr>
            </w:pPr>
            <w:r>
              <w:rPr>
                <w:rFonts w:cstheme="minorHAnsi"/>
              </w:rPr>
              <w:t>3.67</w:t>
            </w:r>
          </w:p>
        </w:tc>
        <w:tc>
          <w:tcPr>
            <w:tcW w:w="2430" w:type="dxa"/>
          </w:tcPr>
          <w:p w:rsidR="00C1379E" w:rsidRPr="00611D19" w:rsidRDefault="00C1379E" w:rsidP="00AD187C">
            <w:pPr>
              <w:jc w:val="center"/>
              <w:rPr>
                <w:rFonts w:cstheme="minorHAnsi"/>
              </w:rPr>
            </w:pPr>
            <w:r>
              <w:rPr>
                <w:rFonts w:cstheme="minorHAnsi"/>
              </w:rPr>
              <w:t>&lt;94% to 90%</w:t>
            </w:r>
          </w:p>
        </w:tc>
      </w:tr>
      <w:tr w:rsidR="00C1379E" w:rsidRPr="00611D19" w:rsidTr="0056178C">
        <w:trPr>
          <w:trHeight w:val="261"/>
        </w:trPr>
        <w:tc>
          <w:tcPr>
            <w:tcW w:w="4225" w:type="dxa"/>
            <w:vMerge w:val="restart"/>
          </w:tcPr>
          <w:p w:rsidR="00C1379E" w:rsidRPr="00611D19" w:rsidRDefault="00C1379E" w:rsidP="0056178C">
            <w:pPr>
              <w:rPr>
                <w:rFonts w:cstheme="minorHAnsi"/>
              </w:rPr>
            </w:pPr>
            <w:r w:rsidRPr="00611D19">
              <w:rPr>
                <w:rFonts w:cstheme="minorHAnsi"/>
              </w:rPr>
              <w:t>Good – Substantial Achievement</w:t>
            </w:r>
          </w:p>
        </w:tc>
        <w:tc>
          <w:tcPr>
            <w:tcW w:w="810" w:type="dxa"/>
          </w:tcPr>
          <w:p w:rsidR="00C1379E" w:rsidRPr="00611D19" w:rsidRDefault="00C1379E" w:rsidP="0056178C">
            <w:pPr>
              <w:rPr>
                <w:rFonts w:cstheme="minorHAnsi"/>
              </w:rPr>
            </w:pPr>
            <w:r w:rsidRPr="00611D19">
              <w:rPr>
                <w:rFonts w:cstheme="minorHAnsi"/>
              </w:rPr>
              <w:t>B+</w:t>
            </w:r>
          </w:p>
        </w:tc>
        <w:tc>
          <w:tcPr>
            <w:tcW w:w="810" w:type="dxa"/>
          </w:tcPr>
          <w:p w:rsidR="00C1379E" w:rsidRPr="00611D19" w:rsidRDefault="00C1379E" w:rsidP="0056178C">
            <w:pPr>
              <w:rPr>
                <w:rFonts w:cstheme="minorHAnsi"/>
              </w:rPr>
            </w:pPr>
            <w:r>
              <w:rPr>
                <w:rFonts w:cstheme="minorHAnsi"/>
              </w:rPr>
              <w:t>3.33</w:t>
            </w:r>
          </w:p>
        </w:tc>
        <w:tc>
          <w:tcPr>
            <w:tcW w:w="2430" w:type="dxa"/>
          </w:tcPr>
          <w:p w:rsidR="00C1379E" w:rsidRPr="00611D19" w:rsidRDefault="00C1379E" w:rsidP="00AD187C">
            <w:pPr>
              <w:jc w:val="center"/>
              <w:rPr>
                <w:rFonts w:cstheme="minorHAnsi"/>
              </w:rPr>
            </w:pPr>
            <w:r>
              <w:rPr>
                <w:rFonts w:cstheme="minorHAnsi"/>
              </w:rPr>
              <w:t>&lt;90% to 87%</w:t>
            </w:r>
          </w:p>
        </w:tc>
      </w:tr>
      <w:tr w:rsidR="00C1379E" w:rsidRPr="00611D19" w:rsidTr="0056178C">
        <w:trPr>
          <w:trHeight w:val="274"/>
        </w:trPr>
        <w:tc>
          <w:tcPr>
            <w:tcW w:w="4225" w:type="dxa"/>
            <w:vMerge/>
          </w:tcPr>
          <w:p w:rsidR="00C1379E" w:rsidRPr="00611D19" w:rsidRDefault="00C1379E" w:rsidP="0056178C">
            <w:pPr>
              <w:rPr>
                <w:rFonts w:cstheme="minorHAnsi"/>
              </w:rPr>
            </w:pPr>
          </w:p>
        </w:tc>
        <w:tc>
          <w:tcPr>
            <w:tcW w:w="810" w:type="dxa"/>
          </w:tcPr>
          <w:p w:rsidR="00C1379E" w:rsidRPr="00611D19" w:rsidRDefault="00C1379E" w:rsidP="0056178C">
            <w:pPr>
              <w:rPr>
                <w:rFonts w:cstheme="minorHAnsi"/>
              </w:rPr>
            </w:pPr>
            <w:r w:rsidRPr="00611D19">
              <w:rPr>
                <w:rFonts w:cstheme="minorHAnsi"/>
              </w:rPr>
              <w:t>B</w:t>
            </w:r>
          </w:p>
        </w:tc>
        <w:tc>
          <w:tcPr>
            <w:tcW w:w="810" w:type="dxa"/>
          </w:tcPr>
          <w:p w:rsidR="00C1379E" w:rsidRPr="00611D19" w:rsidRDefault="00C1379E" w:rsidP="0056178C">
            <w:pPr>
              <w:rPr>
                <w:rFonts w:cstheme="minorHAnsi"/>
              </w:rPr>
            </w:pPr>
            <w:r>
              <w:rPr>
                <w:rFonts w:cstheme="minorHAnsi"/>
              </w:rPr>
              <w:t>3.00</w:t>
            </w:r>
          </w:p>
        </w:tc>
        <w:tc>
          <w:tcPr>
            <w:tcW w:w="2430" w:type="dxa"/>
          </w:tcPr>
          <w:p w:rsidR="00C1379E" w:rsidRPr="00611D19" w:rsidRDefault="00C1379E" w:rsidP="00AD187C">
            <w:pPr>
              <w:jc w:val="center"/>
              <w:rPr>
                <w:rFonts w:cstheme="minorHAnsi"/>
              </w:rPr>
            </w:pPr>
            <w:r>
              <w:rPr>
                <w:rFonts w:cstheme="minorHAnsi"/>
              </w:rPr>
              <w:t>&lt;87% to 84%</w:t>
            </w:r>
          </w:p>
        </w:tc>
      </w:tr>
      <w:tr w:rsidR="00C1379E" w:rsidRPr="00611D19" w:rsidTr="0056178C">
        <w:trPr>
          <w:trHeight w:val="274"/>
        </w:trPr>
        <w:tc>
          <w:tcPr>
            <w:tcW w:w="4225" w:type="dxa"/>
            <w:vMerge/>
          </w:tcPr>
          <w:p w:rsidR="00C1379E" w:rsidRPr="00611D19" w:rsidRDefault="00C1379E" w:rsidP="0056178C">
            <w:pPr>
              <w:rPr>
                <w:rFonts w:cstheme="minorHAnsi"/>
              </w:rPr>
            </w:pPr>
          </w:p>
        </w:tc>
        <w:tc>
          <w:tcPr>
            <w:tcW w:w="810" w:type="dxa"/>
          </w:tcPr>
          <w:p w:rsidR="00C1379E" w:rsidRPr="00611D19" w:rsidRDefault="00C1379E" w:rsidP="0056178C">
            <w:pPr>
              <w:rPr>
                <w:rFonts w:cstheme="minorHAnsi"/>
              </w:rPr>
            </w:pPr>
            <w:r w:rsidRPr="00611D19">
              <w:rPr>
                <w:rFonts w:cstheme="minorHAnsi"/>
              </w:rPr>
              <w:t>B-</w:t>
            </w:r>
          </w:p>
        </w:tc>
        <w:tc>
          <w:tcPr>
            <w:tcW w:w="810" w:type="dxa"/>
          </w:tcPr>
          <w:p w:rsidR="00C1379E" w:rsidRPr="00611D19" w:rsidRDefault="00C1379E" w:rsidP="0056178C">
            <w:pPr>
              <w:rPr>
                <w:rFonts w:cstheme="minorHAnsi"/>
              </w:rPr>
            </w:pPr>
            <w:r>
              <w:rPr>
                <w:rFonts w:cstheme="minorHAnsi"/>
              </w:rPr>
              <w:t>2.67</w:t>
            </w:r>
          </w:p>
        </w:tc>
        <w:tc>
          <w:tcPr>
            <w:tcW w:w="2430" w:type="dxa"/>
          </w:tcPr>
          <w:p w:rsidR="00C1379E" w:rsidRPr="00611D19" w:rsidRDefault="00C1379E" w:rsidP="00AD187C">
            <w:pPr>
              <w:jc w:val="center"/>
              <w:rPr>
                <w:rFonts w:cstheme="minorHAnsi"/>
              </w:rPr>
            </w:pPr>
            <w:r>
              <w:rPr>
                <w:rFonts w:cstheme="minorHAnsi"/>
              </w:rPr>
              <w:t>&lt;84% to 80%</w:t>
            </w:r>
          </w:p>
        </w:tc>
      </w:tr>
      <w:tr w:rsidR="00C1379E" w:rsidRPr="00611D19" w:rsidTr="0056178C">
        <w:trPr>
          <w:trHeight w:val="261"/>
        </w:trPr>
        <w:tc>
          <w:tcPr>
            <w:tcW w:w="4225" w:type="dxa"/>
            <w:vMerge/>
          </w:tcPr>
          <w:p w:rsidR="00C1379E" w:rsidRPr="00611D19" w:rsidRDefault="00C1379E" w:rsidP="0056178C">
            <w:pPr>
              <w:rPr>
                <w:rFonts w:cstheme="minorHAnsi"/>
              </w:rPr>
            </w:pPr>
          </w:p>
        </w:tc>
        <w:tc>
          <w:tcPr>
            <w:tcW w:w="810" w:type="dxa"/>
          </w:tcPr>
          <w:p w:rsidR="00C1379E" w:rsidRPr="00611D19" w:rsidRDefault="00C1379E" w:rsidP="0056178C">
            <w:pPr>
              <w:rPr>
                <w:rFonts w:cstheme="minorHAnsi"/>
              </w:rPr>
            </w:pPr>
            <w:r w:rsidRPr="00611D19">
              <w:rPr>
                <w:rFonts w:cstheme="minorHAnsi"/>
              </w:rPr>
              <w:t>C+</w:t>
            </w:r>
          </w:p>
        </w:tc>
        <w:tc>
          <w:tcPr>
            <w:tcW w:w="810" w:type="dxa"/>
          </w:tcPr>
          <w:p w:rsidR="00C1379E" w:rsidRPr="00611D19" w:rsidRDefault="00C1379E" w:rsidP="0056178C">
            <w:pPr>
              <w:rPr>
                <w:rFonts w:cstheme="minorHAnsi"/>
              </w:rPr>
            </w:pPr>
            <w:r>
              <w:rPr>
                <w:rFonts w:cstheme="minorHAnsi"/>
              </w:rPr>
              <w:t>2.33</w:t>
            </w:r>
          </w:p>
        </w:tc>
        <w:tc>
          <w:tcPr>
            <w:tcW w:w="2430" w:type="dxa"/>
          </w:tcPr>
          <w:p w:rsidR="00C1379E" w:rsidRPr="00611D19" w:rsidRDefault="00C1379E" w:rsidP="00AD187C">
            <w:pPr>
              <w:jc w:val="center"/>
              <w:rPr>
                <w:rFonts w:cstheme="minorHAnsi"/>
              </w:rPr>
            </w:pPr>
            <w:r>
              <w:rPr>
                <w:rFonts w:cstheme="minorHAnsi"/>
              </w:rPr>
              <w:t>&lt;80% to 77%</w:t>
            </w:r>
          </w:p>
        </w:tc>
      </w:tr>
      <w:tr w:rsidR="00173132" w:rsidRPr="00611D19" w:rsidTr="0056178C">
        <w:trPr>
          <w:trHeight w:val="274"/>
        </w:trPr>
        <w:tc>
          <w:tcPr>
            <w:tcW w:w="4225" w:type="dxa"/>
          </w:tcPr>
          <w:p w:rsidR="00173132" w:rsidRPr="00611D19" w:rsidRDefault="00173132" w:rsidP="0056178C">
            <w:pPr>
              <w:rPr>
                <w:rFonts w:cstheme="minorHAnsi"/>
              </w:rPr>
            </w:pPr>
            <w:r w:rsidRPr="00611D19">
              <w:rPr>
                <w:rFonts w:cstheme="minorHAnsi"/>
              </w:rPr>
              <w:t>Satisfactory – Acceptable Achievement</w:t>
            </w:r>
          </w:p>
        </w:tc>
        <w:tc>
          <w:tcPr>
            <w:tcW w:w="810" w:type="dxa"/>
          </w:tcPr>
          <w:p w:rsidR="00173132" w:rsidRPr="00611D19" w:rsidRDefault="00173132" w:rsidP="0056178C">
            <w:pPr>
              <w:rPr>
                <w:rFonts w:cstheme="minorHAnsi"/>
              </w:rPr>
            </w:pPr>
            <w:r>
              <w:rPr>
                <w:rFonts w:cstheme="minorHAnsi"/>
              </w:rPr>
              <w:t>C</w:t>
            </w:r>
          </w:p>
        </w:tc>
        <w:tc>
          <w:tcPr>
            <w:tcW w:w="810" w:type="dxa"/>
          </w:tcPr>
          <w:p w:rsidR="00173132" w:rsidRPr="00611D19" w:rsidRDefault="00173132" w:rsidP="0056178C">
            <w:pPr>
              <w:rPr>
                <w:rFonts w:cstheme="minorHAnsi"/>
              </w:rPr>
            </w:pPr>
            <w:r>
              <w:rPr>
                <w:rFonts w:cstheme="minorHAnsi"/>
              </w:rPr>
              <w:t>2.00</w:t>
            </w:r>
          </w:p>
        </w:tc>
        <w:tc>
          <w:tcPr>
            <w:tcW w:w="2430" w:type="dxa"/>
          </w:tcPr>
          <w:p w:rsidR="00173132" w:rsidRPr="00611D19" w:rsidRDefault="00173132" w:rsidP="00AD187C">
            <w:pPr>
              <w:jc w:val="center"/>
              <w:rPr>
                <w:rFonts w:cstheme="minorHAnsi"/>
              </w:rPr>
            </w:pPr>
            <w:r>
              <w:rPr>
                <w:rFonts w:cstheme="minorHAnsi"/>
              </w:rPr>
              <w:t>&lt;77% to 74%</w:t>
            </w:r>
          </w:p>
        </w:tc>
      </w:tr>
      <w:tr w:rsidR="00173132" w:rsidRPr="00611D19" w:rsidTr="0056178C">
        <w:trPr>
          <w:trHeight w:val="274"/>
        </w:trPr>
        <w:tc>
          <w:tcPr>
            <w:tcW w:w="4225" w:type="dxa"/>
          </w:tcPr>
          <w:p w:rsidR="00173132" w:rsidRPr="00611D19" w:rsidRDefault="00173132" w:rsidP="0056178C">
            <w:pPr>
              <w:rPr>
                <w:rFonts w:cstheme="minorHAnsi"/>
              </w:rPr>
            </w:pPr>
            <w:r w:rsidRPr="00611D19">
              <w:rPr>
                <w:rFonts w:cstheme="minorHAnsi"/>
              </w:rPr>
              <w:lastRenderedPageBreak/>
              <w:t>Poor/Failure – Inadequate Achievement</w:t>
            </w:r>
          </w:p>
        </w:tc>
        <w:tc>
          <w:tcPr>
            <w:tcW w:w="810" w:type="dxa"/>
          </w:tcPr>
          <w:p w:rsidR="00173132" w:rsidRPr="00611D19" w:rsidRDefault="00173132" w:rsidP="0056178C">
            <w:pPr>
              <w:rPr>
                <w:rFonts w:cstheme="minorHAnsi"/>
              </w:rPr>
            </w:pPr>
            <w:r w:rsidRPr="00611D19">
              <w:rPr>
                <w:rFonts w:cstheme="minorHAnsi"/>
              </w:rPr>
              <w:t>D*</w:t>
            </w:r>
          </w:p>
        </w:tc>
        <w:tc>
          <w:tcPr>
            <w:tcW w:w="810" w:type="dxa"/>
          </w:tcPr>
          <w:p w:rsidR="00173132" w:rsidRPr="00611D19" w:rsidRDefault="00173132" w:rsidP="0056178C">
            <w:pPr>
              <w:rPr>
                <w:rFonts w:cstheme="minorHAnsi"/>
              </w:rPr>
            </w:pPr>
            <w:r>
              <w:rPr>
                <w:rFonts w:cstheme="minorHAnsi"/>
              </w:rPr>
              <w:t>1.00</w:t>
            </w:r>
          </w:p>
        </w:tc>
        <w:tc>
          <w:tcPr>
            <w:tcW w:w="2430" w:type="dxa"/>
          </w:tcPr>
          <w:p w:rsidR="00173132" w:rsidRPr="00611D19" w:rsidRDefault="00173132" w:rsidP="00AD187C">
            <w:pPr>
              <w:jc w:val="center"/>
              <w:rPr>
                <w:rFonts w:cstheme="minorHAnsi"/>
              </w:rPr>
            </w:pPr>
            <w:r>
              <w:rPr>
                <w:rFonts w:cstheme="minorHAnsi"/>
              </w:rPr>
              <w:t>&lt;74% to 64%</w:t>
            </w:r>
          </w:p>
        </w:tc>
      </w:tr>
      <w:tr w:rsidR="00173132" w:rsidRPr="00611D19" w:rsidTr="0056178C">
        <w:trPr>
          <w:trHeight w:val="261"/>
        </w:trPr>
        <w:tc>
          <w:tcPr>
            <w:tcW w:w="4225" w:type="dxa"/>
          </w:tcPr>
          <w:p w:rsidR="00173132" w:rsidRPr="00611D19" w:rsidRDefault="00173132" w:rsidP="0056178C">
            <w:pPr>
              <w:rPr>
                <w:rFonts w:cstheme="minorHAnsi"/>
              </w:rPr>
            </w:pPr>
            <w:r w:rsidRPr="00611D19">
              <w:rPr>
                <w:rFonts w:cstheme="minorHAnsi"/>
              </w:rPr>
              <w:t>Failure</w:t>
            </w:r>
          </w:p>
        </w:tc>
        <w:tc>
          <w:tcPr>
            <w:tcW w:w="810" w:type="dxa"/>
          </w:tcPr>
          <w:p w:rsidR="00173132" w:rsidRPr="00611D19" w:rsidRDefault="00173132" w:rsidP="0056178C">
            <w:pPr>
              <w:rPr>
                <w:rFonts w:cstheme="minorHAnsi"/>
              </w:rPr>
            </w:pPr>
            <w:r w:rsidRPr="00611D19">
              <w:rPr>
                <w:rFonts w:cstheme="minorHAnsi"/>
              </w:rPr>
              <w:t>F**</w:t>
            </w:r>
          </w:p>
        </w:tc>
        <w:tc>
          <w:tcPr>
            <w:tcW w:w="810" w:type="dxa"/>
          </w:tcPr>
          <w:p w:rsidR="00173132" w:rsidRPr="00611D19" w:rsidRDefault="00173132" w:rsidP="0056178C">
            <w:pPr>
              <w:rPr>
                <w:rFonts w:cstheme="minorHAnsi"/>
              </w:rPr>
            </w:pPr>
            <w:r>
              <w:rPr>
                <w:rFonts w:cstheme="minorHAnsi"/>
              </w:rPr>
              <w:t>0.00</w:t>
            </w:r>
          </w:p>
        </w:tc>
        <w:tc>
          <w:tcPr>
            <w:tcW w:w="2430" w:type="dxa"/>
          </w:tcPr>
          <w:p w:rsidR="00173132" w:rsidRPr="00611D19" w:rsidRDefault="00173132" w:rsidP="00AD187C">
            <w:pPr>
              <w:jc w:val="center"/>
              <w:rPr>
                <w:rFonts w:cstheme="minorHAnsi"/>
              </w:rPr>
            </w:pPr>
            <w:r>
              <w:rPr>
                <w:rFonts w:cstheme="minorHAnsi"/>
              </w:rPr>
              <w:t>&lt;64% to 0%</w:t>
            </w:r>
          </w:p>
        </w:tc>
      </w:tr>
    </w:tbl>
    <w:p w:rsidR="00173132" w:rsidRPr="00611D19" w:rsidRDefault="00173132" w:rsidP="00173132">
      <w:pPr>
        <w:spacing w:after="0"/>
        <w:rPr>
          <w:rFonts w:cstheme="minorHAnsi"/>
        </w:rPr>
      </w:pPr>
      <w:r w:rsidRPr="00611D19">
        <w:rPr>
          <w:rFonts w:cstheme="minorHAnsi"/>
        </w:rPr>
        <w:t>* D (Poor/Failure): This is a failing grade for a graduate student and cannot be used to meet graduate degree requirements and will not count toward credits earned.</w:t>
      </w:r>
    </w:p>
    <w:p w:rsidR="00173132" w:rsidRPr="00611D19" w:rsidRDefault="00173132" w:rsidP="00173132">
      <w:pPr>
        <w:spacing w:after="0"/>
        <w:rPr>
          <w:rFonts w:cstheme="minorHAnsi"/>
        </w:rPr>
      </w:pPr>
      <w:r w:rsidRPr="00611D19">
        <w:rPr>
          <w:rFonts w:cstheme="minorHAnsi"/>
        </w:rPr>
        <w:t>** F (Failure): Work unworthy of any credit, and suggests that the student may not be capable of succeeding in graduate program</w:t>
      </w:r>
    </w:p>
    <w:p w:rsidR="00072BA5" w:rsidRDefault="00072BA5" w:rsidP="00072BA5">
      <w:pPr>
        <w:spacing w:line="240" w:lineRule="auto"/>
        <w:rPr>
          <w:rFonts w:cstheme="minorHAnsi"/>
          <w:b/>
        </w:rPr>
      </w:pPr>
    </w:p>
    <w:p w:rsidR="00173132" w:rsidRDefault="00173132" w:rsidP="00EE08CA">
      <w:pPr>
        <w:rPr>
          <w:rFonts w:cstheme="minorHAnsi"/>
          <w:b/>
        </w:rPr>
      </w:pPr>
      <w:r>
        <w:rPr>
          <w:rFonts w:cstheme="minorHAnsi"/>
          <w:b/>
        </w:rPr>
        <w:t>Course Assessment</w:t>
      </w:r>
      <w:r w:rsidR="00072BA5">
        <w:rPr>
          <w:rFonts w:cstheme="minorHAnsi"/>
          <w:b/>
        </w:rPr>
        <w:t xml:space="preserve"> and Percentages</w:t>
      </w:r>
    </w:p>
    <w:tbl>
      <w:tblPr>
        <w:tblStyle w:val="TableGrid"/>
        <w:tblW w:w="5305" w:type="dxa"/>
        <w:tblLook w:val="04A0"/>
      </w:tblPr>
      <w:tblGrid>
        <w:gridCol w:w="3865"/>
        <w:gridCol w:w="1440"/>
      </w:tblGrid>
      <w:tr w:rsidR="00072BA5" w:rsidTr="002263B7">
        <w:trPr>
          <w:trHeight w:val="295"/>
        </w:trPr>
        <w:tc>
          <w:tcPr>
            <w:tcW w:w="3865" w:type="dxa"/>
          </w:tcPr>
          <w:p w:rsidR="00072BA5" w:rsidRDefault="00072BA5" w:rsidP="00072BA5">
            <w:pPr>
              <w:rPr>
                <w:rFonts w:cstheme="minorHAnsi"/>
                <w:b/>
              </w:rPr>
            </w:pPr>
            <w:r>
              <w:rPr>
                <w:rFonts w:cstheme="minorHAnsi"/>
                <w:b/>
              </w:rPr>
              <w:t>Assessments</w:t>
            </w:r>
          </w:p>
        </w:tc>
        <w:tc>
          <w:tcPr>
            <w:tcW w:w="1440" w:type="dxa"/>
          </w:tcPr>
          <w:p w:rsidR="00072BA5" w:rsidRDefault="00072BA5" w:rsidP="002263B7">
            <w:pPr>
              <w:jc w:val="center"/>
              <w:rPr>
                <w:rFonts w:cstheme="minorHAnsi"/>
                <w:b/>
              </w:rPr>
            </w:pPr>
            <w:r>
              <w:rPr>
                <w:rFonts w:cstheme="minorHAnsi"/>
                <w:b/>
              </w:rPr>
              <w:t>Percentage</w:t>
            </w:r>
          </w:p>
        </w:tc>
      </w:tr>
      <w:tr w:rsidR="00072BA5" w:rsidTr="002263B7">
        <w:trPr>
          <w:trHeight w:val="280"/>
        </w:trPr>
        <w:tc>
          <w:tcPr>
            <w:tcW w:w="3865" w:type="dxa"/>
          </w:tcPr>
          <w:p w:rsidR="00072BA5" w:rsidRPr="00072BA5" w:rsidRDefault="00072BA5" w:rsidP="00072BA5">
            <w:pPr>
              <w:rPr>
                <w:rFonts w:cstheme="minorHAnsi"/>
              </w:rPr>
            </w:pPr>
            <w:r w:rsidRPr="00072BA5">
              <w:rPr>
                <w:rFonts w:cstheme="minorHAnsi"/>
              </w:rPr>
              <w:t>Class Participation</w:t>
            </w:r>
          </w:p>
        </w:tc>
        <w:tc>
          <w:tcPr>
            <w:tcW w:w="1440" w:type="dxa"/>
          </w:tcPr>
          <w:p w:rsidR="00072BA5" w:rsidRPr="00072BA5" w:rsidRDefault="00226E11" w:rsidP="002263B7">
            <w:pPr>
              <w:jc w:val="center"/>
              <w:rPr>
                <w:rFonts w:cstheme="minorHAnsi"/>
              </w:rPr>
            </w:pPr>
            <w:r>
              <w:rPr>
                <w:rFonts w:cstheme="minorHAnsi"/>
              </w:rPr>
              <w:t>15</w:t>
            </w:r>
            <w:r w:rsidR="00072BA5" w:rsidRPr="00072BA5">
              <w:rPr>
                <w:rFonts w:cstheme="minorHAnsi"/>
              </w:rPr>
              <w:t>%</w:t>
            </w:r>
          </w:p>
        </w:tc>
      </w:tr>
      <w:tr w:rsidR="00072BA5" w:rsidTr="002263B7">
        <w:trPr>
          <w:trHeight w:val="295"/>
        </w:trPr>
        <w:tc>
          <w:tcPr>
            <w:tcW w:w="3865" w:type="dxa"/>
          </w:tcPr>
          <w:p w:rsidR="00072BA5" w:rsidRPr="00072BA5" w:rsidRDefault="00AB18A5" w:rsidP="002E7F6E">
            <w:pPr>
              <w:rPr>
                <w:rFonts w:cstheme="minorHAnsi"/>
              </w:rPr>
            </w:pPr>
            <w:r>
              <w:rPr>
                <w:rFonts w:cstheme="minorHAnsi"/>
              </w:rPr>
              <w:t xml:space="preserve">3 </w:t>
            </w:r>
            <w:r w:rsidR="00A26BE2">
              <w:rPr>
                <w:rFonts w:cstheme="minorHAnsi"/>
              </w:rPr>
              <w:t>Team Case Summaries</w:t>
            </w:r>
          </w:p>
        </w:tc>
        <w:tc>
          <w:tcPr>
            <w:tcW w:w="1440" w:type="dxa"/>
          </w:tcPr>
          <w:p w:rsidR="00072BA5" w:rsidRPr="00072BA5" w:rsidRDefault="00226E11" w:rsidP="002263B7">
            <w:pPr>
              <w:jc w:val="center"/>
              <w:rPr>
                <w:rFonts w:cstheme="minorHAnsi"/>
              </w:rPr>
            </w:pPr>
            <w:r>
              <w:rPr>
                <w:rFonts w:cstheme="minorHAnsi"/>
              </w:rPr>
              <w:t>25</w:t>
            </w:r>
            <w:r w:rsidR="00A26BE2">
              <w:rPr>
                <w:rFonts w:cstheme="minorHAnsi"/>
              </w:rPr>
              <w:t>%</w:t>
            </w:r>
          </w:p>
        </w:tc>
      </w:tr>
      <w:tr w:rsidR="00A26BE2" w:rsidTr="002263B7">
        <w:trPr>
          <w:trHeight w:val="280"/>
        </w:trPr>
        <w:tc>
          <w:tcPr>
            <w:tcW w:w="3865" w:type="dxa"/>
          </w:tcPr>
          <w:p w:rsidR="00A26BE2" w:rsidRPr="00072BA5" w:rsidRDefault="00904A73" w:rsidP="00A26BE2">
            <w:pPr>
              <w:rPr>
                <w:rFonts w:cstheme="minorHAnsi"/>
              </w:rPr>
            </w:pPr>
            <w:r>
              <w:rPr>
                <w:rFonts w:cstheme="minorHAnsi"/>
              </w:rPr>
              <w:t>2</w:t>
            </w:r>
            <w:r w:rsidR="00AB18A5">
              <w:rPr>
                <w:rFonts w:cstheme="minorHAnsi"/>
              </w:rPr>
              <w:t xml:space="preserve"> </w:t>
            </w:r>
            <w:r w:rsidR="00A26BE2">
              <w:rPr>
                <w:rFonts w:cstheme="minorHAnsi"/>
              </w:rPr>
              <w:t>Team Assignments</w:t>
            </w:r>
          </w:p>
        </w:tc>
        <w:tc>
          <w:tcPr>
            <w:tcW w:w="1440" w:type="dxa"/>
          </w:tcPr>
          <w:p w:rsidR="00A26BE2" w:rsidRPr="00072BA5" w:rsidRDefault="00226E11" w:rsidP="002263B7">
            <w:pPr>
              <w:jc w:val="center"/>
              <w:rPr>
                <w:rFonts w:cstheme="minorHAnsi"/>
              </w:rPr>
            </w:pPr>
            <w:r>
              <w:rPr>
                <w:rFonts w:cstheme="minorHAnsi"/>
              </w:rPr>
              <w:t>25</w:t>
            </w:r>
            <w:r w:rsidR="00A26BE2">
              <w:rPr>
                <w:rFonts w:cstheme="minorHAnsi"/>
              </w:rPr>
              <w:t>%</w:t>
            </w:r>
          </w:p>
        </w:tc>
      </w:tr>
      <w:tr w:rsidR="00A26BE2" w:rsidTr="002263B7">
        <w:trPr>
          <w:trHeight w:val="280"/>
        </w:trPr>
        <w:tc>
          <w:tcPr>
            <w:tcW w:w="3865" w:type="dxa"/>
          </w:tcPr>
          <w:p w:rsidR="00A26BE2" w:rsidRPr="00072BA5" w:rsidRDefault="00A26BE2" w:rsidP="00A26BE2">
            <w:pPr>
              <w:rPr>
                <w:rFonts w:cstheme="minorHAnsi"/>
              </w:rPr>
            </w:pPr>
            <w:r>
              <w:rPr>
                <w:rFonts w:cstheme="minorHAnsi"/>
              </w:rPr>
              <w:t>Take Home Individual Final</w:t>
            </w:r>
          </w:p>
        </w:tc>
        <w:tc>
          <w:tcPr>
            <w:tcW w:w="1440" w:type="dxa"/>
          </w:tcPr>
          <w:p w:rsidR="00A26BE2" w:rsidRPr="00072BA5" w:rsidRDefault="002C42BE" w:rsidP="002263B7">
            <w:pPr>
              <w:jc w:val="center"/>
              <w:rPr>
                <w:rFonts w:cstheme="minorHAnsi"/>
              </w:rPr>
            </w:pPr>
            <w:r>
              <w:rPr>
                <w:rFonts w:cstheme="minorHAnsi"/>
              </w:rPr>
              <w:t>3</w:t>
            </w:r>
            <w:r w:rsidR="00226E11">
              <w:rPr>
                <w:rFonts w:cstheme="minorHAnsi"/>
              </w:rPr>
              <w:t>5</w:t>
            </w:r>
            <w:r w:rsidR="00A26BE2" w:rsidRPr="00072BA5">
              <w:rPr>
                <w:rFonts w:cstheme="minorHAnsi"/>
              </w:rPr>
              <w:t>%</w:t>
            </w:r>
          </w:p>
        </w:tc>
      </w:tr>
    </w:tbl>
    <w:p w:rsidR="00F1454A" w:rsidRDefault="00F1454A" w:rsidP="00072BA5">
      <w:pPr>
        <w:spacing w:after="0" w:line="240" w:lineRule="auto"/>
        <w:rPr>
          <w:rFonts w:cstheme="minorHAnsi"/>
          <w:b/>
        </w:rPr>
      </w:pPr>
    </w:p>
    <w:p w:rsidR="00611D19" w:rsidRDefault="004C0AB3" w:rsidP="00072BA5">
      <w:pPr>
        <w:spacing w:after="0" w:line="240" w:lineRule="auto"/>
        <w:rPr>
          <w:rFonts w:cstheme="minorHAnsi"/>
          <w:b/>
        </w:rPr>
      </w:pPr>
      <w:r>
        <w:rPr>
          <w:rFonts w:cstheme="minorHAnsi"/>
          <w:b/>
        </w:rPr>
        <w:t>Class Participation Grading Rubric</w:t>
      </w:r>
    </w:p>
    <w:tbl>
      <w:tblPr>
        <w:tblStyle w:val="TableGrid"/>
        <w:tblW w:w="10615" w:type="dxa"/>
        <w:tblLayout w:type="fixed"/>
        <w:tblLook w:val="04A0"/>
      </w:tblPr>
      <w:tblGrid>
        <w:gridCol w:w="1615"/>
        <w:gridCol w:w="810"/>
        <w:gridCol w:w="4140"/>
        <w:gridCol w:w="4050"/>
      </w:tblGrid>
      <w:tr w:rsidR="004C0AB3" w:rsidRPr="00611D19" w:rsidTr="0056178C">
        <w:trPr>
          <w:trHeight w:val="261"/>
        </w:trPr>
        <w:tc>
          <w:tcPr>
            <w:tcW w:w="1615" w:type="dxa"/>
          </w:tcPr>
          <w:p w:rsidR="004C0AB3" w:rsidRPr="00AD187C" w:rsidRDefault="004C0AB3" w:rsidP="00072BA5">
            <w:pPr>
              <w:rPr>
                <w:rFonts w:cstheme="minorHAnsi"/>
                <w:b/>
              </w:rPr>
            </w:pPr>
            <w:r w:rsidRPr="00AD187C">
              <w:rPr>
                <w:rFonts w:cstheme="minorHAnsi"/>
                <w:b/>
              </w:rPr>
              <w:t>Quality of Performance</w:t>
            </w:r>
          </w:p>
        </w:tc>
        <w:tc>
          <w:tcPr>
            <w:tcW w:w="810" w:type="dxa"/>
          </w:tcPr>
          <w:p w:rsidR="004C0AB3" w:rsidRPr="00AD187C" w:rsidRDefault="004C0AB3" w:rsidP="00072BA5">
            <w:pPr>
              <w:rPr>
                <w:rFonts w:cstheme="minorHAnsi"/>
                <w:b/>
              </w:rPr>
            </w:pPr>
            <w:r w:rsidRPr="00AD187C">
              <w:rPr>
                <w:rFonts w:cstheme="minorHAnsi"/>
                <w:b/>
              </w:rPr>
              <w:t>Grade</w:t>
            </w:r>
          </w:p>
        </w:tc>
        <w:tc>
          <w:tcPr>
            <w:tcW w:w="4140" w:type="dxa"/>
          </w:tcPr>
          <w:p w:rsidR="004C0AB3" w:rsidRDefault="004C0AB3" w:rsidP="00072BA5">
            <w:pPr>
              <w:jc w:val="center"/>
              <w:rPr>
                <w:rFonts w:cstheme="minorHAnsi"/>
                <w:b/>
              </w:rPr>
            </w:pPr>
            <w:r>
              <w:rPr>
                <w:rFonts w:cstheme="minorHAnsi"/>
                <w:b/>
              </w:rPr>
              <w:t>Preparedness, Interaction, Frequency</w:t>
            </w:r>
          </w:p>
        </w:tc>
        <w:tc>
          <w:tcPr>
            <w:tcW w:w="4050" w:type="dxa"/>
          </w:tcPr>
          <w:p w:rsidR="004C0AB3" w:rsidRPr="00A825E1" w:rsidRDefault="004C0AB3" w:rsidP="00072BA5">
            <w:pPr>
              <w:jc w:val="center"/>
              <w:rPr>
                <w:rFonts w:cstheme="minorHAnsi"/>
                <w:b/>
              </w:rPr>
            </w:pPr>
            <w:r w:rsidRPr="00A825E1">
              <w:rPr>
                <w:b/>
              </w:rPr>
              <w:t>Relevance</w:t>
            </w:r>
          </w:p>
        </w:tc>
      </w:tr>
      <w:tr w:rsidR="004C0AB3" w:rsidRPr="00611D19" w:rsidTr="0056178C">
        <w:trPr>
          <w:trHeight w:val="274"/>
        </w:trPr>
        <w:tc>
          <w:tcPr>
            <w:tcW w:w="1615" w:type="dxa"/>
          </w:tcPr>
          <w:p w:rsidR="004C0AB3" w:rsidRPr="00611D19" w:rsidRDefault="004C0AB3" w:rsidP="0056178C">
            <w:pPr>
              <w:rPr>
                <w:rFonts w:cstheme="minorHAnsi"/>
              </w:rPr>
            </w:pPr>
            <w:r w:rsidRPr="00611D19">
              <w:rPr>
                <w:rFonts w:cstheme="minorHAnsi"/>
              </w:rPr>
              <w:t>Excellent – Exceptional Achievement</w:t>
            </w:r>
          </w:p>
        </w:tc>
        <w:tc>
          <w:tcPr>
            <w:tcW w:w="810" w:type="dxa"/>
          </w:tcPr>
          <w:p w:rsidR="004C0AB3" w:rsidRPr="00611D19" w:rsidRDefault="004C0AB3" w:rsidP="0056178C">
            <w:pPr>
              <w:rPr>
                <w:rFonts w:cstheme="minorHAnsi"/>
              </w:rPr>
            </w:pPr>
            <w:r w:rsidRPr="00611D19">
              <w:rPr>
                <w:rFonts w:cstheme="minorHAnsi"/>
              </w:rPr>
              <w:t>A</w:t>
            </w:r>
          </w:p>
        </w:tc>
        <w:tc>
          <w:tcPr>
            <w:tcW w:w="4140" w:type="dxa"/>
            <w:vMerge w:val="restart"/>
          </w:tcPr>
          <w:p w:rsidR="004C0AB3" w:rsidRDefault="004C0AB3" w:rsidP="0056178C">
            <w:r>
              <w:t>Frequency of comments is optimal. Steps in when there are silences to move discussion along but keeps quiet when this allows others to contribute.</w:t>
            </w:r>
          </w:p>
          <w:p w:rsidR="004C0AB3" w:rsidRPr="00611D19" w:rsidRDefault="004C0AB3" w:rsidP="0056178C">
            <w:pPr>
              <w:rPr>
                <w:rFonts w:cstheme="minorHAnsi"/>
              </w:rPr>
            </w:pPr>
            <w:r>
              <w:t>Always demonstrates commitment through thorough preparation; always arrives on time. Consistently interacts in a respectful way. Excellent listening skills and awareness.</w:t>
            </w:r>
          </w:p>
        </w:tc>
        <w:tc>
          <w:tcPr>
            <w:tcW w:w="4050" w:type="dxa"/>
            <w:vMerge w:val="restart"/>
          </w:tcPr>
          <w:p w:rsidR="004C0AB3" w:rsidRPr="00611D19" w:rsidRDefault="004C0AB3" w:rsidP="0056178C">
            <w:pPr>
              <w:rPr>
                <w:rFonts w:cstheme="minorHAnsi"/>
              </w:rPr>
            </w:pPr>
            <w:r>
              <w:t>Contributions enhance lesson or discussion: they may ask a key question, elaborate, bring in relevant personal knowledge, move the discussion along, identify issues or take the discussion to another level. Students use the vocabulary of the topic to be precise and clear. Able to synthesize or indicate gaps or extensions to topic.</w:t>
            </w:r>
          </w:p>
        </w:tc>
      </w:tr>
      <w:tr w:rsidR="004C0AB3" w:rsidRPr="00611D19" w:rsidTr="0056178C">
        <w:trPr>
          <w:trHeight w:val="274"/>
        </w:trPr>
        <w:tc>
          <w:tcPr>
            <w:tcW w:w="1615" w:type="dxa"/>
          </w:tcPr>
          <w:p w:rsidR="004C0AB3" w:rsidRPr="00611D19" w:rsidRDefault="004C0AB3" w:rsidP="0056178C">
            <w:pPr>
              <w:rPr>
                <w:rFonts w:cstheme="minorHAnsi"/>
              </w:rPr>
            </w:pPr>
          </w:p>
        </w:tc>
        <w:tc>
          <w:tcPr>
            <w:tcW w:w="810" w:type="dxa"/>
          </w:tcPr>
          <w:p w:rsidR="004C0AB3" w:rsidRPr="00611D19" w:rsidRDefault="004C0AB3" w:rsidP="0056178C">
            <w:pPr>
              <w:rPr>
                <w:rFonts w:cstheme="minorHAnsi"/>
              </w:rPr>
            </w:pPr>
            <w:r w:rsidRPr="00611D19">
              <w:rPr>
                <w:rFonts w:cstheme="minorHAnsi"/>
              </w:rPr>
              <w:t>A-</w:t>
            </w:r>
          </w:p>
        </w:tc>
        <w:tc>
          <w:tcPr>
            <w:tcW w:w="4140" w:type="dxa"/>
            <w:vMerge/>
          </w:tcPr>
          <w:p w:rsidR="004C0AB3" w:rsidRPr="00611D19" w:rsidRDefault="004C0AB3" w:rsidP="0056178C">
            <w:pPr>
              <w:rPr>
                <w:rFonts w:cstheme="minorHAnsi"/>
              </w:rPr>
            </w:pPr>
          </w:p>
        </w:tc>
        <w:tc>
          <w:tcPr>
            <w:tcW w:w="4050" w:type="dxa"/>
            <w:vMerge/>
          </w:tcPr>
          <w:p w:rsidR="004C0AB3" w:rsidRPr="00611D19" w:rsidRDefault="004C0AB3" w:rsidP="0056178C">
            <w:pPr>
              <w:rPr>
                <w:rFonts w:cstheme="minorHAnsi"/>
              </w:rPr>
            </w:pPr>
          </w:p>
        </w:tc>
      </w:tr>
      <w:tr w:rsidR="004C0AB3" w:rsidRPr="00611D19" w:rsidTr="0056178C">
        <w:trPr>
          <w:trHeight w:val="261"/>
        </w:trPr>
        <w:tc>
          <w:tcPr>
            <w:tcW w:w="1615" w:type="dxa"/>
            <w:vMerge w:val="restart"/>
          </w:tcPr>
          <w:p w:rsidR="004C0AB3" w:rsidRPr="00611D19" w:rsidRDefault="004C0AB3" w:rsidP="0056178C">
            <w:pPr>
              <w:rPr>
                <w:rFonts w:cstheme="minorHAnsi"/>
              </w:rPr>
            </w:pPr>
            <w:r w:rsidRPr="00611D19">
              <w:rPr>
                <w:rFonts w:cstheme="minorHAnsi"/>
              </w:rPr>
              <w:t>Good – Substantial Achievement</w:t>
            </w:r>
          </w:p>
        </w:tc>
        <w:tc>
          <w:tcPr>
            <w:tcW w:w="810" w:type="dxa"/>
          </w:tcPr>
          <w:p w:rsidR="004C0AB3" w:rsidRPr="00611D19" w:rsidRDefault="004C0AB3" w:rsidP="0056178C">
            <w:pPr>
              <w:rPr>
                <w:rFonts w:cstheme="minorHAnsi"/>
              </w:rPr>
            </w:pPr>
            <w:r w:rsidRPr="00611D19">
              <w:rPr>
                <w:rFonts w:cstheme="minorHAnsi"/>
              </w:rPr>
              <w:t>B+</w:t>
            </w:r>
          </w:p>
        </w:tc>
        <w:tc>
          <w:tcPr>
            <w:tcW w:w="4140" w:type="dxa"/>
            <w:vMerge w:val="restart"/>
          </w:tcPr>
          <w:p w:rsidR="004C0AB3" w:rsidRDefault="004C0AB3" w:rsidP="0056178C">
            <w:r>
              <w:t>Contributes regularly to discussions, and allows others their turns to share their comments as well.</w:t>
            </w:r>
          </w:p>
          <w:p w:rsidR="004C0AB3" w:rsidRPr="00611D19" w:rsidRDefault="004C0AB3" w:rsidP="0056178C">
            <w:pPr>
              <w:rPr>
                <w:rFonts w:cstheme="minorHAnsi"/>
              </w:rPr>
            </w:pPr>
            <w:r>
              <w:t>Rarely unprepared; rarely arrives late. Consistently interacts in a respectful way. Student does not cause disruptions during class and is an attentive, good listener in class.</w:t>
            </w:r>
          </w:p>
        </w:tc>
        <w:tc>
          <w:tcPr>
            <w:tcW w:w="4050" w:type="dxa"/>
            <w:vMerge w:val="restart"/>
          </w:tcPr>
          <w:p w:rsidR="004C0AB3" w:rsidRPr="00611D19" w:rsidRDefault="004C0AB3" w:rsidP="0056178C">
            <w:pPr>
              <w:rPr>
                <w:rFonts w:cstheme="minorHAnsi"/>
              </w:rPr>
            </w:pPr>
            <w:r>
              <w:t>Contributions are related to the topic and in general make connections between the topic and students’ comments. Clarification questions are asked. Language is clear, if somewhat general, and specific details are provided.</w:t>
            </w:r>
          </w:p>
        </w:tc>
      </w:tr>
      <w:tr w:rsidR="004C0AB3" w:rsidRPr="00611D19" w:rsidTr="0056178C">
        <w:trPr>
          <w:trHeight w:val="274"/>
        </w:trPr>
        <w:tc>
          <w:tcPr>
            <w:tcW w:w="1615" w:type="dxa"/>
            <w:vMerge/>
          </w:tcPr>
          <w:p w:rsidR="004C0AB3" w:rsidRPr="00611D19" w:rsidRDefault="004C0AB3" w:rsidP="0056178C">
            <w:pPr>
              <w:rPr>
                <w:rFonts w:cstheme="minorHAnsi"/>
              </w:rPr>
            </w:pPr>
          </w:p>
        </w:tc>
        <w:tc>
          <w:tcPr>
            <w:tcW w:w="810" w:type="dxa"/>
          </w:tcPr>
          <w:p w:rsidR="004C0AB3" w:rsidRPr="00611D19" w:rsidRDefault="004C0AB3" w:rsidP="0056178C">
            <w:pPr>
              <w:rPr>
                <w:rFonts w:cstheme="minorHAnsi"/>
              </w:rPr>
            </w:pPr>
            <w:r w:rsidRPr="00611D19">
              <w:rPr>
                <w:rFonts w:cstheme="minorHAnsi"/>
              </w:rPr>
              <w:t>B</w:t>
            </w:r>
          </w:p>
        </w:tc>
        <w:tc>
          <w:tcPr>
            <w:tcW w:w="4140" w:type="dxa"/>
            <w:vMerge/>
          </w:tcPr>
          <w:p w:rsidR="004C0AB3" w:rsidRPr="00611D19" w:rsidRDefault="004C0AB3" w:rsidP="0056178C">
            <w:pPr>
              <w:rPr>
                <w:rFonts w:cstheme="minorHAnsi"/>
              </w:rPr>
            </w:pPr>
          </w:p>
        </w:tc>
        <w:tc>
          <w:tcPr>
            <w:tcW w:w="4050" w:type="dxa"/>
            <w:vMerge/>
          </w:tcPr>
          <w:p w:rsidR="004C0AB3" w:rsidRPr="00611D19" w:rsidRDefault="004C0AB3" w:rsidP="0056178C">
            <w:pPr>
              <w:rPr>
                <w:rFonts w:cstheme="minorHAnsi"/>
              </w:rPr>
            </w:pPr>
          </w:p>
        </w:tc>
      </w:tr>
      <w:tr w:rsidR="004C0AB3" w:rsidRPr="00611D19" w:rsidTr="0056178C">
        <w:trPr>
          <w:trHeight w:val="274"/>
        </w:trPr>
        <w:tc>
          <w:tcPr>
            <w:tcW w:w="1615" w:type="dxa"/>
            <w:vMerge/>
          </w:tcPr>
          <w:p w:rsidR="004C0AB3" w:rsidRPr="00611D19" w:rsidRDefault="004C0AB3" w:rsidP="0056178C">
            <w:pPr>
              <w:rPr>
                <w:rFonts w:cstheme="minorHAnsi"/>
              </w:rPr>
            </w:pPr>
          </w:p>
        </w:tc>
        <w:tc>
          <w:tcPr>
            <w:tcW w:w="810" w:type="dxa"/>
          </w:tcPr>
          <w:p w:rsidR="004C0AB3" w:rsidRPr="00611D19" w:rsidRDefault="004C0AB3" w:rsidP="0056178C">
            <w:pPr>
              <w:rPr>
                <w:rFonts w:cstheme="minorHAnsi"/>
              </w:rPr>
            </w:pPr>
            <w:r w:rsidRPr="00611D19">
              <w:rPr>
                <w:rFonts w:cstheme="minorHAnsi"/>
              </w:rPr>
              <w:t>B-</w:t>
            </w:r>
          </w:p>
        </w:tc>
        <w:tc>
          <w:tcPr>
            <w:tcW w:w="4140" w:type="dxa"/>
            <w:vMerge/>
          </w:tcPr>
          <w:p w:rsidR="004C0AB3" w:rsidRPr="00611D19" w:rsidRDefault="004C0AB3" w:rsidP="0056178C">
            <w:pPr>
              <w:rPr>
                <w:rFonts w:cstheme="minorHAnsi"/>
              </w:rPr>
            </w:pPr>
          </w:p>
        </w:tc>
        <w:tc>
          <w:tcPr>
            <w:tcW w:w="4050" w:type="dxa"/>
            <w:vMerge/>
          </w:tcPr>
          <w:p w:rsidR="004C0AB3" w:rsidRPr="00611D19" w:rsidRDefault="004C0AB3" w:rsidP="0056178C">
            <w:pPr>
              <w:rPr>
                <w:rFonts w:cstheme="minorHAnsi"/>
              </w:rPr>
            </w:pPr>
          </w:p>
        </w:tc>
      </w:tr>
      <w:tr w:rsidR="004C0AB3" w:rsidRPr="00611D19" w:rsidTr="0056178C">
        <w:trPr>
          <w:trHeight w:val="261"/>
        </w:trPr>
        <w:tc>
          <w:tcPr>
            <w:tcW w:w="1615" w:type="dxa"/>
            <w:vMerge/>
          </w:tcPr>
          <w:p w:rsidR="004C0AB3" w:rsidRPr="00611D19" w:rsidRDefault="004C0AB3" w:rsidP="0056178C">
            <w:pPr>
              <w:rPr>
                <w:rFonts w:cstheme="minorHAnsi"/>
              </w:rPr>
            </w:pPr>
          </w:p>
        </w:tc>
        <w:tc>
          <w:tcPr>
            <w:tcW w:w="810" w:type="dxa"/>
          </w:tcPr>
          <w:p w:rsidR="004C0AB3" w:rsidRPr="00611D19" w:rsidRDefault="004C0AB3" w:rsidP="0056178C">
            <w:pPr>
              <w:rPr>
                <w:rFonts w:cstheme="minorHAnsi"/>
              </w:rPr>
            </w:pPr>
            <w:r w:rsidRPr="00611D19">
              <w:rPr>
                <w:rFonts w:cstheme="minorHAnsi"/>
              </w:rPr>
              <w:t>C+</w:t>
            </w:r>
          </w:p>
        </w:tc>
        <w:tc>
          <w:tcPr>
            <w:tcW w:w="4140" w:type="dxa"/>
            <w:vMerge/>
          </w:tcPr>
          <w:p w:rsidR="004C0AB3" w:rsidRPr="00611D19" w:rsidRDefault="004C0AB3" w:rsidP="0056178C">
            <w:pPr>
              <w:rPr>
                <w:rFonts w:cstheme="minorHAnsi"/>
              </w:rPr>
            </w:pPr>
          </w:p>
        </w:tc>
        <w:tc>
          <w:tcPr>
            <w:tcW w:w="4050" w:type="dxa"/>
            <w:vMerge/>
          </w:tcPr>
          <w:p w:rsidR="004C0AB3" w:rsidRPr="00611D19" w:rsidRDefault="004C0AB3" w:rsidP="0056178C">
            <w:pPr>
              <w:rPr>
                <w:rFonts w:cstheme="minorHAnsi"/>
              </w:rPr>
            </w:pPr>
          </w:p>
        </w:tc>
      </w:tr>
      <w:tr w:rsidR="004C0AB3" w:rsidRPr="00611D19" w:rsidTr="0056178C">
        <w:trPr>
          <w:trHeight w:val="274"/>
        </w:trPr>
        <w:tc>
          <w:tcPr>
            <w:tcW w:w="1615" w:type="dxa"/>
          </w:tcPr>
          <w:p w:rsidR="004C0AB3" w:rsidRPr="00611D19" w:rsidRDefault="004C0AB3" w:rsidP="0056178C">
            <w:pPr>
              <w:rPr>
                <w:rFonts w:cstheme="minorHAnsi"/>
              </w:rPr>
            </w:pPr>
            <w:r w:rsidRPr="00611D19">
              <w:rPr>
                <w:rFonts w:cstheme="minorHAnsi"/>
              </w:rPr>
              <w:t>Satisfactory – Acceptable Achievement</w:t>
            </w:r>
          </w:p>
        </w:tc>
        <w:tc>
          <w:tcPr>
            <w:tcW w:w="810" w:type="dxa"/>
          </w:tcPr>
          <w:p w:rsidR="004C0AB3" w:rsidRPr="00611D19" w:rsidRDefault="004C0AB3" w:rsidP="0056178C">
            <w:pPr>
              <w:rPr>
                <w:rFonts w:cstheme="minorHAnsi"/>
              </w:rPr>
            </w:pPr>
            <w:r>
              <w:rPr>
                <w:rFonts w:cstheme="minorHAnsi"/>
              </w:rPr>
              <w:t>C</w:t>
            </w:r>
          </w:p>
        </w:tc>
        <w:tc>
          <w:tcPr>
            <w:tcW w:w="4140" w:type="dxa"/>
          </w:tcPr>
          <w:p w:rsidR="004C0AB3" w:rsidRPr="00611D19" w:rsidRDefault="004C0AB3" w:rsidP="0056178C">
            <w:pPr>
              <w:rPr>
                <w:rFonts w:cstheme="minorHAnsi"/>
              </w:rPr>
            </w:pPr>
            <w:r>
              <w:t>Comments occasionally. Sometimes talks over others. Often unprepared; occasionally arrives late. Interacts in a respectful way most of the time. Student does cause some disruptions during class. Somewhat attentive, good listener in class.</w:t>
            </w:r>
          </w:p>
        </w:tc>
        <w:tc>
          <w:tcPr>
            <w:tcW w:w="4050" w:type="dxa"/>
          </w:tcPr>
          <w:p w:rsidR="004C0AB3" w:rsidRPr="00611D19" w:rsidRDefault="004C0AB3" w:rsidP="0056178C">
            <w:pPr>
              <w:rPr>
                <w:rFonts w:cstheme="minorHAnsi"/>
              </w:rPr>
            </w:pPr>
            <w:r>
              <w:t>Comments may only repeat what has been already said, or may be tangential or may sidetrack discussion from time to time. Language is fairly general; only personal experience has some specific details.</w:t>
            </w:r>
          </w:p>
        </w:tc>
      </w:tr>
      <w:tr w:rsidR="004C0AB3" w:rsidRPr="00611D19" w:rsidTr="0056178C">
        <w:trPr>
          <w:trHeight w:val="274"/>
        </w:trPr>
        <w:tc>
          <w:tcPr>
            <w:tcW w:w="1615" w:type="dxa"/>
          </w:tcPr>
          <w:p w:rsidR="004C0AB3" w:rsidRPr="00611D19" w:rsidRDefault="004C0AB3" w:rsidP="0056178C">
            <w:pPr>
              <w:rPr>
                <w:rFonts w:cstheme="minorHAnsi"/>
              </w:rPr>
            </w:pPr>
            <w:r w:rsidRPr="00611D19">
              <w:rPr>
                <w:rFonts w:cstheme="minorHAnsi"/>
              </w:rPr>
              <w:t>Poor/Failure – Inadequate Achievement</w:t>
            </w:r>
          </w:p>
        </w:tc>
        <w:tc>
          <w:tcPr>
            <w:tcW w:w="810" w:type="dxa"/>
          </w:tcPr>
          <w:p w:rsidR="004C0AB3" w:rsidRPr="00611D19" w:rsidRDefault="004C0AB3" w:rsidP="0056178C">
            <w:pPr>
              <w:rPr>
                <w:rFonts w:cstheme="minorHAnsi"/>
              </w:rPr>
            </w:pPr>
            <w:r w:rsidRPr="00611D19">
              <w:rPr>
                <w:rFonts w:cstheme="minorHAnsi"/>
              </w:rPr>
              <w:t>D*</w:t>
            </w:r>
          </w:p>
        </w:tc>
        <w:tc>
          <w:tcPr>
            <w:tcW w:w="4140" w:type="dxa"/>
            <w:vMerge w:val="restart"/>
          </w:tcPr>
          <w:p w:rsidR="004C0AB3" w:rsidRPr="00611D19" w:rsidRDefault="004C0AB3" w:rsidP="0056178C">
            <w:pPr>
              <w:rPr>
                <w:rFonts w:cstheme="minorHAnsi"/>
              </w:rPr>
            </w:pPr>
            <w:r>
              <w:t>Remains mostly silent or disrupts the class. Rarely prepared; often arrives late. Shows general disrespect to teacher and peers during instruction and interactions. Student is not attentive, or a good listener in class, and shows disruptive behavior</w:t>
            </w:r>
          </w:p>
        </w:tc>
        <w:tc>
          <w:tcPr>
            <w:tcW w:w="4050" w:type="dxa"/>
            <w:vMerge w:val="restart"/>
          </w:tcPr>
          <w:p w:rsidR="004C0AB3" w:rsidRPr="00611D19" w:rsidRDefault="004C0AB3" w:rsidP="0056178C">
            <w:pPr>
              <w:rPr>
                <w:rFonts w:cstheme="minorHAnsi"/>
              </w:rPr>
            </w:pPr>
            <w:r>
              <w:t>Comments are not related to topic at hand, or go back to previous part of discussion or question. Language is so general or confused that it’s difficult to understand where comment fits.</w:t>
            </w:r>
          </w:p>
        </w:tc>
      </w:tr>
      <w:tr w:rsidR="004C0AB3" w:rsidRPr="00611D19" w:rsidTr="0056178C">
        <w:trPr>
          <w:trHeight w:val="261"/>
        </w:trPr>
        <w:tc>
          <w:tcPr>
            <w:tcW w:w="1615" w:type="dxa"/>
          </w:tcPr>
          <w:p w:rsidR="004C0AB3" w:rsidRPr="00611D19" w:rsidRDefault="004C0AB3" w:rsidP="0056178C">
            <w:pPr>
              <w:rPr>
                <w:rFonts w:cstheme="minorHAnsi"/>
              </w:rPr>
            </w:pPr>
            <w:r w:rsidRPr="00611D19">
              <w:rPr>
                <w:rFonts w:cstheme="minorHAnsi"/>
              </w:rPr>
              <w:t>Failure</w:t>
            </w:r>
          </w:p>
        </w:tc>
        <w:tc>
          <w:tcPr>
            <w:tcW w:w="810" w:type="dxa"/>
          </w:tcPr>
          <w:p w:rsidR="004C0AB3" w:rsidRPr="00611D19" w:rsidRDefault="004C0AB3" w:rsidP="0056178C">
            <w:pPr>
              <w:rPr>
                <w:rFonts w:cstheme="minorHAnsi"/>
              </w:rPr>
            </w:pPr>
            <w:r w:rsidRPr="00611D19">
              <w:rPr>
                <w:rFonts w:cstheme="minorHAnsi"/>
              </w:rPr>
              <w:t>F**</w:t>
            </w:r>
          </w:p>
        </w:tc>
        <w:tc>
          <w:tcPr>
            <w:tcW w:w="4140" w:type="dxa"/>
            <w:vMerge/>
          </w:tcPr>
          <w:p w:rsidR="004C0AB3" w:rsidRPr="00611D19" w:rsidRDefault="004C0AB3" w:rsidP="0056178C">
            <w:pPr>
              <w:rPr>
                <w:rFonts w:cstheme="minorHAnsi"/>
              </w:rPr>
            </w:pPr>
          </w:p>
        </w:tc>
        <w:tc>
          <w:tcPr>
            <w:tcW w:w="4050" w:type="dxa"/>
            <w:vMerge/>
          </w:tcPr>
          <w:p w:rsidR="004C0AB3" w:rsidRPr="00611D19" w:rsidRDefault="004C0AB3" w:rsidP="0056178C">
            <w:pPr>
              <w:rPr>
                <w:rFonts w:cstheme="minorHAnsi"/>
              </w:rPr>
            </w:pPr>
          </w:p>
        </w:tc>
      </w:tr>
    </w:tbl>
    <w:p w:rsidR="004C0AB3" w:rsidRDefault="004C0AB3" w:rsidP="00D12BB3">
      <w:pPr>
        <w:spacing w:after="0"/>
        <w:rPr>
          <w:rFonts w:cstheme="minorHAnsi"/>
          <w:b/>
        </w:rPr>
      </w:pPr>
    </w:p>
    <w:p w:rsidR="00410080" w:rsidRDefault="00DA4C0B" w:rsidP="00323523">
      <w:pPr>
        <w:rPr>
          <w:rFonts w:cstheme="minorHAnsi"/>
        </w:rPr>
      </w:pPr>
      <w:r>
        <w:rPr>
          <w:rFonts w:cstheme="minorHAnsi"/>
          <w:b/>
        </w:rPr>
        <w:t xml:space="preserve"> </w:t>
      </w:r>
      <w:r w:rsidR="00503683" w:rsidRPr="00A731AA">
        <w:rPr>
          <w:rFonts w:cstheme="minorHAnsi"/>
          <w:b/>
        </w:rPr>
        <w:t>Schedule</w:t>
      </w:r>
      <w:r w:rsidR="00410080" w:rsidRPr="00A731AA">
        <w:rPr>
          <w:rFonts w:cstheme="minorHAnsi"/>
          <w:b/>
        </w:rPr>
        <w:t>:</w:t>
      </w:r>
      <w:r w:rsidR="00410080" w:rsidRPr="00A731AA">
        <w:rPr>
          <w:rFonts w:cstheme="minorHAnsi"/>
        </w:rPr>
        <w:t xml:space="preserve"> </w:t>
      </w:r>
    </w:p>
    <w:tbl>
      <w:tblPr>
        <w:tblW w:w="9812" w:type="dxa"/>
        <w:jc w:val="center"/>
        <w:tblLook w:val="04A0"/>
      </w:tblPr>
      <w:tblGrid>
        <w:gridCol w:w="2790"/>
        <w:gridCol w:w="805"/>
        <w:gridCol w:w="6217"/>
      </w:tblGrid>
      <w:tr w:rsidR="00B111E3" w:rsidRPr="00A731AA" w:rsidTr="00291B6F">
        <w:trPr>
          <w:trHeight w:val="285"/>
          <w:jc w:val="center"/>
        </w:trPr>
        <w:tc>
          <w:tcPr>
            <w:tcW w:w="981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B111E3" w:rsidRPr="00A731AA" w:rsidRDefault="00B111E3" w:rsidP="00AD3841">
            <w:pPr>
              <w:spacing w:after="0" w:line="240" w:lineRule="auto"/>
              <w:jc w:val="center"/>
              <w:rPr>
                <w:rFonts w:eastAsia="Times New Roman" w:cstheme="minorHAnsi"/>
                <w:color w:val="000000"/>
              </w:rPr>
            </w:pPr>
            <w:r w:rsidRPr="00A731AA">
              <w:rPr>
                <w:rFonts w:eastAsia="Times New Roman" w:cstheme="minorHAnsi"/>
                <w:color w:val="000000"/>
              </w:rPr>
              <w:lastRenderedPageBreak/>
              <w:t>Weekend #1</w:t>
            </w:r>
          </w:p>
        </w:tc>
      </w:tr>
      <w:tr w:rsidR="009E781A" w:rsidRPr="00A731AA" w:rsidTr="00ED7091">
        <w:trPr>
          <w:trHeight w:val="285"/>
          <w:jc w:val="center"/>
        </w:trPr>
        <w:tc>
          <w:tcPr>
            <w:tcW w:w="9812" w:type="dxa"/>
            <w:gridSpan w:val="3"/>
            <w:tcBorders>
              <w:top w:val="single" w:sz="4" w:space="0" w:color="auto"/>
              <w:left w:val="single" w:sz="4" w:space="0" w:color="auto"/>
              <w:right w:val="single" w:sz="4" w:space="0" w:color="auto"/>
            </w:tcBorders>
            <w:shd w:val="clear" w:color="auto" w:fill="auto"/>
            <w:noWrap/>
            <w:vAlign w:val="bottom"/>
          </w:tcPr>
          <w:p w:rsidR="009E781A" w:rsidRDefault="009E781A" w:rsidP="00AD3841">
            <w:pPr>
              <w:spacing w:after="0" w:line="240" w:lineRule="auto"/>
              <w:rPr>
                <w:rFonts w:eastAsia="Times New Roman" w:cstheme="minorHAnsi"/>
                <w:color w:val="000000"/>
              </w:rPr>
            </w:pPr>
            <w:r>
              <w:rPr>
                <w:rFonts w:eastAsia="Times New Roman" w:cstheme="minorHAnsi"/>
                <w:color w:val="000000"/>
              </w:rPr>
              <w:t>Weekend Preparation:</w:t>
            </w:r>
          </w:p>
          <w:p w:rsidR="005C58C0" w:rsidRDefault="009E781A" w:rsidP="005C58C0">
            <w:pPr>
              <w:spacing w:after="0" w:line="240" w:lineRule="auto"/>
              <w:rPr>
                <w:rFonts w:eastAsia="Times New Roman" w:cstheme="minorHAnsi"/>
                <w:color w:val="000000"/>
              </w:rPr>
            </w:pPr>
            <w:r>
              <w:rPr>
                <w:rFonts w:eastAsia="Times New Roman" w:cstheme="minorHAnsi"/>
                <w:color w:val="000000"/>
              </w:rPr>
              <w:t xml:space="preserve">- Skim textbook chapters </w:t>
            </w:r>
            <w:r w:rsidR="004743A4">
              <w:rPr>
                <w:rFonts w:eastAsia="Times New Roman" w:cstheme="minorHAnsi"/>
                <w:color w:val="000000"/>
              </w:rPr>
              <w:t>2-4, 7</w:t>
            </w:r>
            <w:r w:rsidR="00876B2B">
              <w:rPr>
                <w:rFonts w:eastAsia="Times New Roman" w:cstheme="minorHAnsi"/>
                <w:color w:val="000000"/>
              </w:rPr>
              <w:t>, 14, 17</w:t>
            </w:r>
            <w:r w:rsidR="0025680C">
              <w:rPr>
                <w:rFonts w:eastAsia="Times New Roman" w:cstheme="minorHAnsi"/>
                <w:color w:val="000000"/>
              </w:rPr>
              <w:t xml:space="preserve"> (and/or use for reference to complete assignments and cases)</w:t>
            </w:r>
          </w:p>
          <w:p w:rsidR="009E781A" w:rsidRPr="00A731AA" w:rsidRDefault="009E781A" w:rsidP="005C58C0">
            <w:pPr>
              <w:spacing w:after="0" w:line="240" w:lineRule="auto"/>
              <w:rPr>
                <w:rFonts w:eastAsia="Times New Roman" w:cstheme="minorHAnsi"/>
                <w:color w:val="000000"/>
              </w:rPr>
            </w:pPr>
            <w:r>
              <w:rPr>
                <w:rFonts w:eastAsia="Times New Roman" w:cstheme="minorHAnsi"/>
                <w:color w:val="000000"/>
              </w:rPr>
              <w:t>- Prepare team case summary (China)</w:t>
            </w:r>
            <w:r w:rsidR="0048536A">
              <w:rPr>
                <w:rFonts w:eastAsia="Times New Roman" w:cstheme="minorHAnsi"/>
                <w:color w:val="000000"/>
              </w:rPr>
              <w:t xml:space="preserve"> due on Saturday</w:t>
            </w:r>
            <w:r>
              <w:rPr>
                <w:rFonts w:eastAsia="Times New Roman" w:cstheme="minorHAnsi"/>
                <w:color w:val="000000"/>
              </w:rPr>
              <w:t xml:space="preserve"> and</w:t>
            </w:r>
            <w:r w:rsidR="0048536A">
              <w:rPr>
                <w:rFonts w:eastAsia="Times New Roman" w:cstheme="minorHAnsi"/>
                <w:color w:val="000000"/>
              </w:rPr>
              <w:t xml:space="preserve"> be ready to discuss</w:t>
            </w:r>
          </w:p>
        </w:tc>
      </w:tr>
      <w:tr w:rsidR="001E4F18" w:rsidRPr="00A731AA" w:rsidTr="00503C32">
        <w:trPr>
          <w:trHeight w:val="285"/>
          <w:jc w:val="center"/>
        </w:trPr>
        <w:tc>
          <w:tcPr>
            <w:tcW w:w="2790" w:type="dxa"/>
            <w:vMerge w:val="restart"/>
            <w:tcBorders>
              <w:top w:val="single" w:sz="4" w:space="0" w:color="auto"/>
              <w:left w:val="single" w:sz="4" w:space="0" w:color="auto"/>
              <w:right w:val="single" w:sz="4" w:space="0" w:color="auto"/>
            </w:tcBorders>
            <w:shd w:val="clear" w:color="auto" w:fill="auto"/>
            <w:noWrap/>
            <w:vAlign w:val="bottom"/>
            <w:hideMark/>
          </w:tcPr>
          <w:p w:rsidR="001E4F18" w:rsidRDefault="001E4F18" w:rsidP="001E4F18">
            <w:pPr>
              <w:spacing w:after="0" w:line="240" w:lineRule="auto"/>
              <w:rPr>
                <w:rFonts w:eastAsia="Times New Roman" w:cstheme="minorHAnsi"/>
                <w:color w:val="000000"/>
              </w:rPr>
            </w:pPr>
            <w:r w:rsidRPr="00A731AA">
              <w:rPr>
                <w:rFonts w:eastAsia="Times New Roman" w:cstheme="minorHAnsi"/>
                <w:color w:val="000000"/>
              </w:rPr>
              <w:t xml:space="preserve">Friday </w:t>
            </w:r>
            <w:r w:rsidR="005308F8">
              <w:rPr>
                <w:rFonts w:eastAsia="Times New Roman" w:cstheme="minorHAnsi"/>
                <w:color w:val="000000"/>
              </w:rPr>
              <w:t>9</w:t>
            </w:r>
            <w:r w:rsidRPr="00A731AA">
              <w:rPr>
                <w:rFonts w:eastAsia="Times New Roman" w:cstheme="minorHAnsi"/>
                <w:color w:val="000000"/>
              </w:rPr>
              <w:t>/</w:t>
            </w:r>
            <w:r w:rsidR="00B37D85">
              <w:rPr>
                <w:rFonts w:eastAsia="Times New Roman" w:cstheme="minorHAnsi"/>
                <w:color w:val="000000"/>
              </w:rPr>
              <w:t>10</w:t>
            </w:r>
            <w:r w:rsidRPr="00A731AA">
              <w:rPr>
                <w:rFonts w:eastAsia="Times New Roman" w:cstheme="minorHAnsi"/>
                <w:color w:val="000000"/>
              </w:rPr>
              <w:t xml:space="preserve"> </w:t>
            </w:r>
            <w:r w:rsidR="001B6B19" w:rsidRPr="00A731AA">
              <w:rPr>
                <w:rFonts w:eastAsia="Times New Roman" w:cstheme="minorHAnsi"/>
                <w:color w:val="000000"/>
              </w:rPr>
              <w:t>(1:30-3:</w:t>
            </w:r>
            <w:r w:rsidR="001B6B19">
              <w:rPr>
                <w:rFonts w:eastAsia="Times New Roman" w:cstheme="minorHAnsi"/>
                <w:color w:val="000000"/>
              </w:rPr>
              <w:t>30</w:t>
            </w:r>
            <w:r w:rsidR="001B6B19" w:rsidRPr="00A731AA">
              <w:rPr>
                <w:rFonts w:eastAsia="Times New Roman" w:cstheme="minorHAnsi"/>
                <w:color w:val="000000"/>
              </w:rPr>
              <w:t>)</w:t>
            </w:r>
          </w:p>
          <w:p w:rsidR="001E3F6D" w:rsidRPr="00A731AA" w:rsidRDefault="001E3F6D" w:rsidP="001E4F18">
            <w:pPr>
              <w:spacing w:after="0" w:line="240" w:lineRule="auto"/>
              <w:rPr>
                <w:rFonts w:eastAsia="Times New Roman" w:cstheme="minorHAnsi"/>
                <w:color w:val="000000"/>
              </w:rPr>
            </w:pPr>
          </w:p>
          <w:p w:rsidR="001E4F18" w:rsidRPr="00A731AA" w:rsidRDefault="001E4F18" w:rsidP="001E4F18">
            <w:pPr>
              <w:spacing w:after="0" w:line="240" w:lineRule="auto"/>
              <w:rPr>
                <w:rFonts w:eastAsia="Times New Roman" w:cstheme="minorHAnsi"/>
                <w:color w:val="000000"/>
              </w:rPr>
            </w:pPr>
          </w:p>
        </w:tc>
        <w:tc>
          <w:tcPr>
            <w:tcW w:w="805" w:type="dxa"/>
            <w:tcBorders>
              <w:top w:val="single" w:sz="4" w:space="0" w:color="auto"/>
              <w:left w:val="nil"/>
              <w:bottom w:val="single" w:sz="4" w:space="0" w:color="auto"/>
              <w:right w:val="single" w:sz="4" w:space="0" w:color="auto"/>
            </w:tcBorders>
            <w:shd w:val="clear" w:color="auto" w:fill="auto"/>
            <w:noWrap/>
            <w:vAlign w:val="bottom"/>
          </w:tcPr>
          <w:p w:rsidR="001E4F18" w:rsidRPr="00A731AA" w:rsidRDefault="001E4F18" w:rsidP="001E4F18">
            <w:pPr>
              <w:spacing w:after="0" w:line="240" w:lineRule="auto"/>
              <w:jc w:val="right"/>
              <w:rPr>
                <w:rFonts w:eastAsia="Times New Roman" w:cstheme="minorHAnsi"/>
                <w:color w:val="000000"/>
              </w:rPr>
            </w:pPr>
          </w:p>
        </w:tc>
        <w:tc>
          <w:tcPr>
            <w:tcW w:w="6217" w:type="dxa"/>
            <w:tcBorders>
              <w:top w:val="single" w:sz="4" w:space="0" w:color="auto"/>
              <w:left w:val="nil"/>
              <w:bottom w:val="single" w:sz="4" w:space="0" w:color="auto"/>
              <w:right w:val="single" w:sz="4" w:space="0" w:color="auto"/>
            </w:tcBorders>
            <w:shd w:val="clear" w:color="auto" w:fill="auto"/>
            <w:noWrap/>
            <w:vAlign w:val="bottom"/>
            <w:hideMark/>
          </w:tcPr>
          <w:p w:rsidR="001E4F18" w:rsidRPr="00A731AA" w:rsidRDefault="00FA2350" w:rsidP="001E4F18">
            <w:pPr>
              <w:spacing w:after="0" w:line="240" w:lineRule="auto"/>
              <w:rPr>
                <w:rFonts w:eastAsia="Times New Roman" w:cstheme="minorHAnsi"/>
                <w:color w:val="000000"/>
              </w:rPr>
            </w:pPr>
            <w:r>
              <w:rPr>
                <w:rFonts w:eastAsia="Times New Roman" w:cstheme="minorHAnsi"/>
                <w:color w:val="000000"/>
              </w:rPr>
              <w:t>Course Introduction / Syllabus Review</w:t>
            </w:r>
          </w:p>
        </w:tc>
      </w:tr>
      <w:tr w:rsidR="001E4F18" w:rsidRPr="00A731AA" w:rsidTr="00503C32">
        <w:trPr>
          <w:trHeight w:val="285"/>
          <w:jc w:val="center"/>
        </w:trPr>
        <w:tc>
          <w:tcPr>
            <w:tcW w:w="2790" w:type="dxa"/>
            <w:vMerge/>
            <w:tcBorders>
              <w:left w:val="single" w:sz="4" w:space="0" w:color="auto"/>
              <w:bottom w:val="single" w:sz="4" w:space="0" w:color="auto"/>
              <w:right w:val="single" w:sz="4" w:space="0" w:color="auto"/>
            </w:tcBorders>
            <w:shd w:val="clear" w:color="auto" w:fill="auto"/>
            <w:noWrap/>
            <w:vAlign w:val="bottom"/>
            <w:hideMark/>
          </w:tcPr>
          <w:p w:rsidR="001E4F18" w:rsidRPr="00A731AA" w:rsidRDefault="001E4F18" w:rsidP="001E4F18">
            <w:pPr>
              <w:spacing w:after="0" w:line="240" w:lineRule="auto"/>
              <w:rPr>
                <w:rFonts w:eastAsia="Times New Roman" w:cstheme="minorHAnsi"/>
                <w:color w:val="000000"/>
              </w:rPr>
            </w:pPr>
          </w:p>
        </w:tc>
        <w:tc>
          <w:tcPr>
            <w:tcW w:w="805" w:type="dxa"/>
            <w:tcBorders>
              <w:top w:val="nil"/>
              <w:left w:val="nil"/>
              <w:bottom w:val="single" w:sz="4" w:space="0" w:color="auto"/>
              <w:right w:val="single" w:sz="4" w:space="0" w:color="auto"/>
            </w:tcBorders>
            <w:shd w:val="clear" w:color="auto" w:fill="auto"/>
            <w:noWrap/>
            <w:vAlign w:val="bottom"/>
          </w:tcPr>
          <w:p w:rsidR="001E4F18" w:rsidRPr="00A731AA" w:rsidRDefault="001E4F18" w:rsidP="001E4F18">
            <w:pPr>
              <w:spacing w:after="0" w:line="240" w:lineRule="auto"/>
              <w:jc w:val="right"/>
              <w:rPr>
                <w:rFonts w:eastAsia="Times New Roman" w:cstheme="minorHAnsi"/>
                <w:color w:val="000000"/>
              </w:rPr>
            </w:pPr>
          </w:p>
        </w:tc>
        <w:tc>
          <w:tcPr>
            <w:tcW w:w="6217" w:type="dxa"/>
            <w:tcBorders>
              <w:top w:val="nil"/>
              <w:left w:val="nil"/>
              <w:bottom w:val="single" w:sz="4" w:space="0" w:color="auto"/>
              <w:right w:val="single" w:sz="4" w:space="0" w:color="auto"/>
            </w:tcBorders>
            <w:shd w:val="clear" w:color="auto" w:fill="auto"/>
            <w:noWrap/>
            <w:vAlign w:val="bottom"/>
          </w:tcPr>
          <w:p w:rsidR="001E4F18" w:rsidRDefault="0019447D" w:rsidP="001E4F18">
            <w:pPr>
              <w:spacing w:after="0" w:line="240" w:lineRule="auto"/>
              <w:rPr>
                <w:rFonts w:eastAsia="Times New Roman" w:cstheme="minorHAnsi"/>
                <w:color w:val="000000"/>
              </w:rPr>
            </w:pPr>
            <w:r w:rsidRPr="00A731AA">
              <w:rPr>
                <w:rFonts w:eastAsia="Times New Roman" w:cstheme="minorHAnsi"/>
                <w:color w:val="000000"/>
              </w:rPr>
              <w:t>PPT#1 FX Systems</w:t>
            </w:r>
            <w:r>
              <w:rPr>
                <w:rFonts w:eastAsia="Times New Roman" w:cstheme="minorHAnsi"/>
                <w:color w:val="000000"/>
              </w:rPr>
              <w:t xml:space="preserve">, </w:t>
            </w:r>
            <w:r w:rsidRPr="00A731AA">
              <w:rPr>
                <w:rFonts w:eastAsia="Times New Roman" w:cstheme="minorHAnsi"/>
                <w:color w:val="000000"/>
              </w:rPr>
              <w:t>Determinants</w:t>
            </w:r>
            <w:r>
              <w:rPr>
                <w:rFonts w:eastAsia="Times New Roman" w:cstheme="minorHAnsi"/>
                <w:color w:val="000000"/>
              </w:rPr>
              <w:t>, and Forecasting</w:t>
            </w:r>
          </w:p>
          <w:p w:rsidR="00BA2B90" w:rsidRPr="00A731AA" w:rsidRDefault="00BA2B90" w:rsidP="001E4F18">
            <w:pPr>
              <w:spacing w:after="0" w:line="240" w:lineRule="auto"/>
              <w:rPr>
                <w:rFonts w:eastAsia="Times New Roman" w:cstheme="minorHAnsi"/>
                <w:color w:val="FF0000"/>
              </w:rPr>
            </w:pPr>
            <w:r>
              <w:rPr>
                <w:rFonts w:eastAsia="Times New Roman" w:cstheme="minorHAnsi"/>
                <w:color w:val="000000"/>
              </w:rPr>
              <w:t>(MF</w:t>
            </w:r>
            <w:r w:rsidR="00D722C0">
              <w:rPr>
                <w:rFonts w:eastAsia="Times New Roman" w:cstheme="minorHAnsi"/>
                <w:color w:val="000000"/>
              </w:rPr>
              <w:t>M</w:t>
            </w:r>
            <w:r>
              <w:rPr>
                <w:rFonts w:eastAsia="Times New Roman" w:cstheme="minorHAnsi"/>
                <w:color w:val="000000"/>
              </w:rPr>
              <w:t xml:space="preserve"> 10th Ed. Ch 2-4) </w:t>
            </w:r>
          </w:p>
        </w:tc>
      </w:tr>
      <w:tr w:rsidR="001E4F18" w:rsidRPr="00A731AA" w:rsidTr="00AD3841">
        <w:trPr>
          <w:trHeight w:val="285"/>
          <w:jc w:val="center"/>
        </w:trPr>
        <w:tc>
          <w:tcPr>
            <w:tcW w:w="2790" w:type="dxa"/>
            <w:vMerge w:val="restart"/>
            <w:tcBorders>
              <w:top w:val="nil"/>
              <w:left w:val="single" w:sz="4" w:space="0" w:color="auto"/>
              <w:right w:val="single" w:sz="4" w:space="0" w:color="auto"/>
            </w:tcBorders>
            <w:shd w:val="clear" w:color="auto" w:fill="auto"/>
            <w:noWrap/>
            <w:vAlign w:val="bottom"/>
            <w:hideMark/>
          </w:tcPr>
          <w:p w:rsidR="001E4F18" w:rsidRDefault="001E4F18" w:rsidP="001E4F18">
            <w:pPr>
              <w:spacing w:after="0" w:line="240" w:lineRule="auto"/>
              <w:rPr>
                <w:rFonts w:eastAsia="Times New Roman" w:cstheme="minorHAnsi"/>
                <w:color w:val="000000"/>
              </w:rPr>
            </w:pPr>
          </w:p>
          <w:p w:rsidR="001E4F18" w:rsidRDefault="001E4F18" w:rsidP="001E4F18">
            <w:pPr>
              <w:spacing w:after="0" w:line="240" w:lineRule="auto"/>
              <w:rPr>
                <w:rFonts w:eastAsia="Times New Roman" w:cstheme="minorHAnsi"/>
                <w:color w:val="000000"/>
              </w:rPr>
            </w:pPr>
            <w:r w:rsidRPr="00A731AA">
              <w:rPr>
                <w:rFonts w:eastAsia="Times New Roman" w:cstheme="minorHAnsi"/>
                <w:color w:val="000000"/>
              </w:rPr>
              <w:t xml:space="preserve">Saturday </w:t>
            </w:r>
            <w:r w:rsidR="005308F8">
              <w:rPr>
                <w:rFonts w:eastAsia="Times New Roman" w:cstheme="minorHAnsi"/>
                <w:color w:val="000000"/>
              </w:rPr>
              <w:t>9</w:t>
            </w:r>
            <w:r w:rsidR="00464AB1">
              <w:rPr>
                <w:rFonts w:eastAsia="Times New Roman" w:cstheme="minorHAnsi"/>
                <w:color w:val="000000"/>
              </w:rPr>
              <w:t>/</w:t>
            </w:r>
            <w:r w:rsidR="00A752BA">
              <w:rPr>
                <w:rFonts w:eastAsia="Times New Roman" w:cstheme="minorHAnsi"/>
                <w:color w:val="000000"/>
              </w:rPr>
              <w:t>1</w:t>
            </w:r>
            <w:r w:rsidR="00B37D85">
              <w:rPr>
                <w:rFonts w:eastAsia="Times New Roman" w:cstheme="minorHAnsi"/>
                <w:color w:val="000000"/>
              </w:rPr>
              <w:t>1</w:t>
            </w:r>
            <w:r w:rsidRPr="00A731AA">
              <w:rPr>
                <w:rFonts w:eastAsia="Times New Roman" w:cstheme="minorHAnsi"/>
                <w:color w:val="000000"/>
              </w:rPr>
              <w:t xml:space="preserve"> </w:t>
            </w:r>
            <w:r w:rsidR="001B6B19" w:rsidRPr="00A731AA">
              <w:rPr>
                <w:rFonts w:eastAsia="Times New Roman" w:cstheme="minorHAnsi"/>
                <w:color w:val="000000"/>
              </w:rPr>
              <w:t>(8-12</w:t>
            </w:r>
            <w:r w:rsidR="001B6B19">
              <w:rPr>
                <w:rFonts w:eastAsia="Times New Roman" w:cstheme="minorHAnsi"/>
                <w:color w:val="000000"/>
              </w:rPr>
              <w:t>:15</w:t>
            </w:r>
            <w:r w:rsidR="001B6B19" w:rsidRPr="00A731AA">
              <w:rPr>
                <w:rFonts w:eastAsia="Times New Roman" w:cstheme="minorHAnsi"/>
                <w:color w:val="000000"/>
              </w:rPr>
              <w:t>)</w:t>
            </w:r>
          </w:p>
          <w:p w:rsidR="001E3F6D" w:rsidRDefault="001E3F6D" w:rsidP="001E4F18">
            <w:pPr>
              <w:spacing w:after="0" w:line="240" w:lineRule="auto"/>
              <w:rPr>
                <w:rFonts w:eastAsia="Times New Roman" w:cstheme="minorHAnsi"/>
                <w:color w:val="000000"/>
              </w:rPr>
            </w:pPr>
          </w:p>
          <w:p w:rsidR="001E3F6D" w:rsidRDefault="001E3F6D" w:rsidP="001E4F18">
            <w:pPr>
              <w:spacing w:after="0" w:line="240" w:lineRule="auto"/>
              <w:rPr>
                <w:rFonts w:eastAsia="Times New Roman" w:cstheme="minorHAnsi"/>
                <w:color w:val="000000"/>
              </w:rPr>
            </w:pPr>
          </w:p>
          <w:p w:rsidR="001E4F18" w:rsidRPr="00A731AA" w:rsidRDefault="001E4F18" w:rsidP="001E4F18">
            <w:pPr>
              <w:spacing w:after="0" w:line="240" w:lineRule="auto"/>
              <w:rPr>
                <w:rFonts w:eastAsia="Times New Roman" w:cstheme="minorHAnsi"/>
                <w:color w:val="000000"/>
              </w:rPr>
            </w:pPr>
          </w:p>
        </w:tc>
        <w:tc>
          <w:tcPr>
            <w:tcW w:w="805" w:type="dxa"/>
            <w:tcBorders>
              <w:top w:val="nil"/>
              <w:left w:val="nil"/>
              <w:bottom w:val="single" w:sz="4" w:space="0" w:color="auto"/>
              <w:right w:val="single" w:sz="4" w:space="0" w:color="auto"/>
            </w:tcBorders>
            <w:shd w:val="clear" w:color="auto" w:fill="auto"/>
            <w:noWrap/>
            <w:vAlign w:val="bottom"/>
          </w:tcPr>
          <w:p w:rsidR="001E4F18" w:rsidRPr="00A731AA" w:rsidRDefault="00C21F56" w:rsidP="00C21F56">
            <w:pPr>
              <w:spacing w:after="0" w:line="240" w:lineRule="auto"/>
              <w:rPr>
                <w:rFonts w:eastAsia="Times New Roman" w:cstheme="minorHAnsi"/>
                <w:color w:val="000000"/>
              </w:rPr>
            </w:pPr>
            <w:r>
              <w:rPr>
                <w:rFonts w:eastAsia="Times New Roman" w:cstheme="minorHAnsi"/>
                <w:color w:val="000000"/>
              </w:rPr>
              <w:t>8-9</w:t>
            </w:r>
          </w:p>
        </w:tc>
        <w:tc>
          <w:tcPr>
            <w:tcW w:w="6217" w:type="dxa"/>
            <w:tcBorders>
              <w:top w:val="nil"/>
              <w:left w:val="nil"/>
              <w:bottom w:val="single" w:sz="4" w:space="0" w:color="auto"/>
              <w:right w:val="single" w:sz="4" w:space="0" w:color="auto"/>
            </w:tcBorders>
            <w:shd w:val="clear" w:color="auto" w:fill="auto"/>
            <w:noWrap/>
            <w:vAlign w:val="bottom"/>
          </w:tcPr>
          <w:p w:rsidR="001E4F18" w:rsidRPr="00A731AA" w:rsidRDefault="0019447D" w:rsidP="001E4F18">
            <w:pPr>
              <w:spacing w:after="0" w:line="240" w:lineRule="auto"/>
              <w:rPr>
                <w:rFonts w:eastAsia="Times New Roman" w:cstheme="minorHAnsi"/>
                <w:color w:val="FF0000"/>
              </w:rPr>
            </w:pPr>
            <w:r>
              <w:rPr>
                <w:rFonts w:eastAsia="Times New Roman" w:cstheme="minorHAnsi"/>
                <w:color w:val="FF0000"/>
              </w:rPr>
              <w:t xml:space="preserve">Class Discussion of China </w:t>
            </w:r>
            <w:r w:rsidR="0005477D">
              <w:rPr>
                <w:rFonts w:eastAsia="Times New Roman" w:cstheme="minorHAnsi"/>
                <w:color w:val="FF0000"/>
              </w:rPr>
              <w:t>Case</w:t>
            </w:r>
            <w:r w:rsidRPr="00A731AA">
              <w:rPr>
                <w:rFonts w:eastAsia="Times New Roman" w:cstheme="minorHAnsi"/>
                <w:color w:val="FF0000"/>
              </w:rPr>
              <w:t xml:space="preserve"> (Team Summary </w:t>
            </w:r>
            <w:r w:rsidR="00530506">
              <w:rPr>
                <w:rFonts w:eastAsia="Times New Roman" w:cstheme="minorHAnsi"/>
                <w:color w:val="FF0000"/>
              </w:rPr>
              <w:t xml:space="preserve">Paper </w:t>
            </w:r>
            <w:r w:rsidRPr="00A731AA">
              <w:rPr>
                <w:rFonts w:eastAsia="Times New Roman" w:cstheme="minorHAnsi"/>
                <w:color w:val="FF0000"/>
              </w:rPr>
              <w:t>Due)</w:t>
            </w:r>
            <w:r>
              <w:rPr>
                <w:rFonts w:eastAsia="Times New Roman" w:cstheme="minorHAnsi"/>
                <w:color w:val="FF0000"/>
              </w:rPr>
              <w:t xml:space="preserve"> </w:t>
            </w:r>
          </w:p>
        </w:tc>
      </w:tr>
      <w:tr w:rsidR="001E4F18" w:rsidRPr="00A731AA" w:rsidTr="00AD3841">
        <w:trPr>
          <w:trHeight w:val="285"/>
          <w:jc w:val="center"/>
        </w:trPr>
        <w:tc>
          <w:tcPr>
            <w:tcW w:w="2790" w:type="dxa"/>
            <w:vMerge/>
            <w:tcBorders>
              <w:left w:val="single" w:sz="4" w:space="0" w:color="auto"/>
              <w:right w:val="single" w:sz="4" w:space="0" w:color="auto"/>
            </w:tcBorders>
            <w:shd w:val="clear" w:color="auto" w:fill="auto"/>
            <w:noWrap/>
            <w:vAlign w:val="bottom"/>
            <w:hideMark/>
          </w:tcPr>
          <w:p w:rsidR="001E4F18" w:rsidRPr="00A731AA" w:rsidRDefault="001E4F18" w:rsidP="001E4F18">
            <w:pPr>
              <w:spacing w:after="0" w:line="240" w:lineRule="auto"/>
              <w:jc w:val="center"/>
              <w:rPr>
                <w:rFonts w:eastAsia="Times New Roman" w:cstheme="minorHAnsi"/>
                <w:color w:val="000000"/>
              </w:rPr>
            </w:pPr>
          </w:p>
        </w:tc>
        <w:tc>
          <w:tcPr>
            <w:tcW w:w="805" w:type="dxa"/>
            <w:tcBorders>
              <w:top w:val="nil"/>
              <w:left w:val="nil"/>
              <w:bottom w:val="single" w:sz="4" w:space="0" w:color="auto"/>
              <w:right w:val="single" w:sz="4" w:space="0" w:color="auto"/>
            </w:tcBorders>
            <w:shd w:val="clear" w:color="auto" w:fill="auto"/>
            <w:noWrap/>
            <w:vAlign w:val="bottom"/>
          </w:tcPr>
          <w:p w:rsidR="001E4F18" w:rsidRDefault="00C21F56" w:rsidP="00C21F56">
            <w:pPr>
              <w:spacing w:after="0" w:line="240" w:lineRule="auto"/>
              <w:rPr>
                <w:rFonts w:eastAsia="Times New Roman" w:cstheme="minorHAnsi"/>
                <w:color w:val="000000"/>
              </w:rPr>
            </w:pPr>
            <w:r>
              <w:rPr>
                <w:rFonts w:eastAsia="Times New Roman" w:cstheme="minorHAnsi"/>
                <w:color w:val="000000"/>
              </w:rPr>
              <w:t>9:15-</w:t>
            </w:r>
          </w:p>
          <w:p w:rsidR="00C21F56" w:rsidRPr="00A731AA" w:rsidRDefault="00C21F56" w:rsidP="00C21F56">
            <w:pPr>
              <w:spacing w:after="0" w:line="240" w:lineRule="auto"/>
              <w:rPr>
                <w:rFonts w:eastAsia="Times New Roman" w:cstheme="minorHAnsi"/>
                <w:color w:val="000000"/>
              </w:rPr>
            </w:pPr>
            <w:r>
              <w:rPr>
                <w:rFonts w:eastAsia="Times New Roman" w:cstheme="minorHAnsi"/>
                <w:color w:val="000000"/>
              </w:rPr>
              <w:t>10:30</w:t>
            </w:r>
          </w:p>
        </w:tc>
        <w:tc>
          <w:tcPr>
            <w:tcW w:w="6217" w:type="dxa"/>
            <w:tcBorders>
              <w:top w:val="nil"/>
              <w:left w:val="nil"/>
              <w:bottom w:val="single" w:sz="4" w:space="0" w:color="auto"/>
              <w:right w:val="single" w:sz="4" w:space="0" w:color="auto"/>
            </w:tcBorders>
            <w:shd w:val="clear" w:color="auto" w:fill="auto"/>
            <w:noWrap/>
            <w:vAlign w:val="bottom"/>
          </w:tcPr>
          <w:p w:rsidR="001E4F18" w:rsidRDefault="001E4F18" w:rsidP="001E4F18">
            <w:pPr>
              <w:spacing w:after="0" w:line="240" w:lineRule="auto"/>
              <w:rPr>
                <w:rFonts w:eastAsia="Times New Roman" w:cstheme="minorHAnsi"/>
                <w:color w:val="000000"/>
              </w:rPr>
            </w:pPr>
            <w:r w:rsidRPr="00A731AA">
              <w:rPr>
                <w:rFonts w:eastAsia="Times New Roman" w:cstheme="minorHAnsi"/>
                <w:color w:val="000000"/>
              </w:rPr>
              <w:t>PPT#2 Exchange Rate Quotes, Transactions, Appreciations</w:t>
            </w:r>
          </w:p>
          <w:p w:rsidR="00BA2B90" w:rsidRPr="00A731AA" w:rsidRDefault="00BA2B90" w:rsidP="001E4F18">
            <w:pPr>
              <w:spacing w:after="0" w:line="240" w:lineRule="auto"/>
              <w:rPr>
                <w:rFonts w:eastAsia="Times New Roman" w:cstheme="minorHAnsi"/>
                <w:color w:val="FF0000"/>
              </w:rPr>
            </w:pPr>
            <w:r>
              <w:rPr>
                <w:rFonts w:eastAsia="Times New Roman" w:cstheme="minorHAnsi"/>
                <w:color w:val="000000"/>
              </w:rPr>
              <w:t>(MF</w:t>
            </w:r>
            <w:r w:rsidR="00D722C0">
              <w:rPr>
                <w:rFonts w:eastAsia="Times New Roman" w:cstheme="minorHAnsi"/>
                <w:color w:val="000000"/>
              </w:rPr>
              <w:t xml:space="preserve">M </w:t>
            </w:r>
            <w:r>
              <w:rPr>
                <w:rFonts w:eastAsia="Times New Roman" w:cstheme="minorHAnsi"/>
                <w:color w:val="000000"/>
              </w:rPr>
              <w:t>10th Ed. Ch 7)</w:t>
            </w:r>
          </w:p>
        </w:tc>
      </w:tr>
      <w:tr w:rsidR="001E4F18" w:rsidRPr="00A731AA" w:rsidTr="00AD3841">
        <w:trPr>
          <w:trHeight w:val="285"/>
          <w:jc w:val="center"/>
        </w:trPr>
        <w:tc>
          <w:tcPr>
            <w:tcW w:w="2790" w:type="dxa"/>
            <w:vMerge/>
            <w:tcBorders>
              <w:left w:val="single" w:sz="4" w:space="0" w:color="auto"/>
              <w:bottom w:val="single" w:sz="4" w:space="0" w:color="auto"/>
              <w:right w:val="single" w:sz="4" w:space="0" w:color="auto"/>
            </w:tcBorders>
            <w:shd w:val="clear" w:color="auto" w:fill="auto"/>
            <w:noWrap/>
            <w:vAlign w:val="bottom"/>
          </w:tcPr>
          <w:p w:rsidR="001E4F18" w:rsidRPr="00A731AA" w:rsidRDefault="001E4F18" w:rsidP="001E4F18">
            <w:pPr>
              <w:spacing w:after="0" w:line="240" w:lineRule="auto"/>
              <w:jc w:val="center"/>
              <w:rPr>
                <w:rFonts w:eastAsia="Times New Roman" w:cstheme="minorHAnsi"/>
                <w:color w:val="000000"/>
              </w:rPr>
            </w:pPr>
          </w:p>
        </w:tc>
        <w:tc>
          <w:tcPr>
            <w:tcW w:w="805" w:type="dxa"/>
            <w:tcBorders>
              <w:top w:val="nil"/>
              <w:left w:val="nil"/>
              <w:bottom w:val="single" w:sz="4" w:space="0" w:color="auto"/>
              <w:right w:val="single" w:sz="4" w:space="0" w:color="auto"/>
            </w:tcBorders>
            <w:shd w:val="clear" w:color="auto" w:fill="auto"/>
            <w:noWrap/>
            <w:vAlign w:val="bottom"/>
          </w:tcPr>
          <w:p w:rsidR="001E4F18" w:rsidRDefault="00C21F56" w:rsidP="00C21F56">
            <w:pPr>
              <w:spacing w:after="0" w:line="240" w:lineRule="auto"/>
              <w:rPr>
                <w:rFonts w:eastAsia="Times New Roman" w:cstheme="minorHAnsi"/>
                <w:color w:val="000000"/>
              </w:rPr>
            </w:pPr>
            <w:r>
              <w:rPr>
                <w:rFonts w:eastAsia="Times New Roman" w:cstheme="minorHAnsi"/>
                <w:color w:val="000000"/>
              </w:rPr>
              <w:t>10:45</w:t>
            </w:r>
          </w:p>
          <w:p w:rsidR="00C21F56" w:rsidRPr="00A731AA" w:rsidRDefault="00C21F56" w:rsidP="00C21F56">
            <w:pPr>
              <w:spacing w:after="0" w:line="240" w:lineRule="auto"/>
              <w:rPr>
                <w:rFonts w:eastAsia="Times New Roman" w:cstheme="minorHAnsi"/>
                <w:color w:val="000000"/>
              </w:rPr>
            </w:pPr>
            <w:r>
              <w:rPr>
                <w:rFonts w:eastAsia="Times New Roman" w:cstheme="minorHAnsi"/>
                <w:color w:val="000000"/>
              </w:rPr>
              <w:t>12:00</w:t>
            </w:r>
          </w:p>
        </w:tc>
        <w:tc>
          <w:tcPr>
            <w:tcW w:w="6217" w:type="dxa"/>
            <w:tcBorders>
              <w:top w:val="nil"/>
              <w:left w:val="nil"/>
              <w:bottom w:val="single" w:sz="4" w:space="0" w:color="auto"/>
              <w:right w:val="single" w:sz="4" w:space="0" w:color="auto"/>
            </w:tcBorders>
            <w:shd w:val="clear" w:color="auto" w:fill="auto"/>
            <w:noWrap/>
            <w:vAlign w:val="bottom"/>
          </w:tcPr>
          <w:p w:rsidR="001E4F18" w:rsidRDefault="001E4F18" w:rsidP="001E4F18">
            <w:pPr>
              <w:spacing w:after="0" w:line="240" w:lineRule="auto"/>
              <w:rPr>
                <w:rFonts w:eastAsia="Times New Roman" w:cstheme="minorHAnsi"/>
                <w:color w:val="000000"/>
              </w:rPr>
            </w:pPr>
            <w:r w:rsidRPr="00A731AA">
              <w:rPr>
                <w:rFonts w:eastAsia="Times New Roman" w:cstheme="minorHAnsi"/>
                <w:color w:val="000000"/>
              </w:rPr>
              <w:t>PPT#</w:t>
            </w:r>
            <w:r>
              <w:rPr>
                <w:rFonts w:eastAsia="Times New Roman" w:cstheme="minorHAnsi"/>
                <w:color w:val="000000"/>
              </w:rPr>
              <w:t>3</w:t>
            </w:r>
            <w:r w:rsidRPr="00A731AA">
              <w:rPr>
                <w:rFonts w:eastAsia="Times New Roman" w:cstheme="minorHAnsi"/>
                <w:color w:val="000000"/>
              </w:rPr>
              <w:t xml:space="preserve"> G</w:t>
            </w:r>
            <w:r>
              <w:rPr>
                <w:rFonts w:eastAsia="Times New Roman" w:cstheme="minorHAnsi"/>
                <w:color w:val="000000"/>
              </w:rPr>
              <w:t>lobal Capital Budgeting and WACC</w:t>
            </w:r>
          </w:p>
          <w:p w:rsidR="00BA2B90" w:rsidRPr="00F2283C" w:rsidRDefault="00BA2B90" w:rsidP="001E4F18">
            <w:pPr>
              <w:spacing w:after="0" w:line="240" w:lineRule="auto"/>
              <w:rPr>
                <w:rFonts w:eastAsia="Times New Roman" w:cstheme="minorHAnsi"/>
                <w:color w:val="000000"/>
              </w:rPr>
            </w:pPr>
            <w:r>
              <w:rPr>
                <w:rFonts w:eastAsia="Times New Roman" w:cstheme="minorHAnsi"/>
                <w:color w:val="000000"/>
              </w:rPr>
              <w:t>(MF</w:t>
            </w:r>
            <w:r w:rsidR="00D722C0">
              <w:rPr>
                <w:rFonts w:eastAsia="Times New Roman" w:cstheme="minorHAnsi"/>
                <w:color w:val="000000"/>
              </w:rPr>
              <w:t>M</w:t>
            </w:r>
            <w:r>
              <w:rPr>
                <w:rFonts w:eastAsia="Times New Roman" w:cstheme="minorHAnsi"/>
                <w:color w:val="000000"/>
              </w:rPr>
              <w:t xml:space="preserve"> 10th Ed. Ch 14, 17)</w:t>
            </w:r>
          </w:p>
        </w:tc>
      </w:tr>
      <w:tr w:rsidR="001E4F18" w:rsidRPr="00A731AA" w:rsidTr="00291B6F">
        <w:trPr>
          <w:trHeight w:val="285"/>
          <w:jc w:val="center"/>
        </w:trPr>
        <w:tc>
          <w:tcPr>
            <w:tcW w:w="9812" w:type="dxa"/>
            <w:gridSpan w:val="3"/>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E4F18" w:rsidRPr="00A731AA" w:rsidRDefault="001E4F18" w:rsidP="001E4F18">
            <w:pPr>
              <w:spacing w:after="0" w:line="240" w:lineRule="auto"/>
              <w:jc w:val="center"/>
              <w:rPr>
                <w:rFonts w:eastAsia="Times New Roman" w:cstheme="minorHAnsi"/>
                <w:color w:val="000000"/>
              </w:rPr>
            </w:pPr>
            <w:r w:rsidRPr="00A731AA">
              <w:rPr>
                <w:rFonts w:eastAsia="Times New Roman" w:cstheme="minorHAnsi"/>
                <w:color w:val="000000"/>
              </w:rPr>
              <w:t>Weekend #2</w:t>
            </w:r>
          </w:p>
        </w:tc>
      </w:tr>
      <w:tr w:rsidR="001E4F18" w:rsidRPr="00A731AA" w:rsidTr="009E781A">
        <w:trPr>
          <w:trHeight w:val="285"/>
          <w:jc w:val="center"/>
        </w:trPr>
        <w:tc>
          <w:tcPr>
            <w:tcW w:w="98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E4F18" w:rsidRDefault="001E4F18" w:rsidP="001E4F18">
            <w:pPr>
              <w:spacing w:after="0" w:line="240" w:lineRule="auto"/>
              <w:rPr>
                <w:rFonts w:eastAsia="Times New Roman" w:cstheme="minorHAnsi"/>
                <w:color w:val="000000"/>
              </w:rPr>
            </w:pPr>
            <w:r>
              <w:rPr>
                <w:rFonts w:eastAsia="Times New Roman" w:cstheme="minorHAnsi"/>
                <w:color w:val="000000"/>
              </w:rPr>
              <w:t>Weekend Preparation:</w:t>
            </w:r>
          </w:p>
          <w:p w:rsidR="001E4F18" w:rsidRDefault="001E4F18" w:rsidP="001E4F18">
            <w:pPr>
              <w:spacing w:after="0" w:line="240" w:lineRule="auto"/>
              <w:rPr>
                <w:rFonts w:eastAsia="Times New Roman" w:cstheme="minorHAnsi"/>
                <w:color w:val="000000"/>
              </w:rPr>
            </w:pPr>
            <w:r>
              <w:rPr>
                <w:rFonts w:eastAsia="Times New Roman" w:cstheme="minorHAnsi"/>
                <w:color w:val="000000"/>
              </w:rPr>
              <w:t>- Complete team problem set 1-3 due on Friday</w:t>
            </w:r>
          </w:p>
          <w:p w:rsidR="001E4F18" w:rsidRDefault="005C58C0" w:rsidP="005C58C0">
            <w:pPr>
              <w:spacing w:after="0" w:line="240" w:lineRule="auto"/>
              <w:rPr>
                <w:rFonts w:eastAsia="Times New Roman" w:cstheme="minorHAnsi"/>
                <w:color w:val="000000"/>
              </w:rPr>
            </w:pPr>
            <w:r>
              <w:rPr>
                <w:rFonts w:eastAsia="Times New Roman" w:cstheme="minorHAnsi"/>
                <w:color w:val="000000"/>
              </w:rPr>
              <w:t>- Prepare team case summary (</w:t>
            </w:r>
            <w:r w:rsidR="007D029B">
              <w:rPr>
                <w:rFonts w:eastAsia="Times New Roman" w:cstheme="minorHAnsi"/>
                <w:color w:val="000000"/>
              </w:rPr>
              <w:t>AES</w:t>
            </w:r>
            <w:r>
              <w:rPr>
                <w:rFonts w:eastAsia="Times New Roman" w:cstheme="minorHAnsi"/>
                <w:color w:val="000000"/>
              </w:rPr>
              <w:t>) due on Saturday and be ready to discuss</w:t>
            </w:r>
          </w:p>
          <w:p w:rsidR="00745F3A" w:rsidRPr="00A731AA" w:rsidRDefault="00745F3A" w:rsidP="005C58C0">
            <w:pPr>
              <w:spacing w:after="0" w:line="240" w:lineRule="auto"/>
              <w:rPr>
                <w:rFonts w:eastAsia="Times New Roman" w:cstheme="minorHAnsi"/>
                <w:color w:val="000000"/>
              </w:rPr>
            </w:pPr>
            <w:r>
              <w:rPr>
                <w:rFonts w:eastAsia="Times New Roman" w:cstheme="minorHAnsi"/>
                <w:color w:val="000000"/>
              </w:rPr>
              <w:t>- Skim textbook chapters</w:t>
            </w:r>
            <w:r w:rsidR="0091776B">
              <w:rPr>
                <w:rFonts w:eastAsia="Times New Roman" w:cstheme="minorHAnsi"/>
                <w:color w:val="000000"/>
              </w:rPr>
              <w:t xml:space="preserve"> 8-11</w:t>
            </w:r>
            <w:r w:rsidR="0025680C">
              <w:rPr>
                <w:rFonts w:eastAsia="Times New Roman" w:cstheme="minorHAnsi"/>
                <w:color w:val="000000"/>
              </w:rPr>
              <w:t xml:space="preserve"> (and/or use for reference to complete assignments and cases)</w:t>
            </w:r>
          </w:p>
        </w:tc>
      </w:tr>
      <w:tr w:rsidR="00FE6003" w:rsidRPr="00A731AA" w:rsidTr="00503C32">
        <w:trPr>
          <w:trHeight w:val="285"/>
          <w:jc w:val="center"/>
        </w:trPr>
        <w:tc>
          <w:tcPr>
            <w:tcW w:w="279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6003" w:rsidRDefault="00FE6003" w:rsidP="00FE6003">
            <w:pPr>
              <w:spacing w:after="0" w:line="240" w:lineRule="auto"/>
              <w:rPr>
                <w:rFonts w:eastAsia="Times New Roman" w:cstheme="minorHAnsi"/>
                <w:color w:val="000000"/>
              </w:rPr>
            </w:pPr>
            <w:r w:rsidRPr="00A731AA">
              <w:rPr>
                <w:rFonts w:eastAsia="Times New Roman" w:cstheme="minorHAnsi"/>
                <w:color w:val="000000"/>
              </w:rPr>
              <w:t xml:space="preserve">Friday </w:t>
            </w:r>
            <w:r w:rsidR="005308F8">
              <w:rPr>
                <w:rFonts w:eastAsia="Times New Roman" w:cstheme="minorHAnsi"/>
                <w:color w:val="000000"/>
              </w:rPr>
              <w:t>9</w:t>
            </w:r>
            <w:r w:rsidRPr="00A731AA">
              <w:rPr>
                <w:rFonts w:eastAsia="Times New Roman" w:cstheme="minorHAnsi"/>
                <w:color w:val="000000"/>
              </w:rPr>
              <w:t>/2</w:t>
            </w:r>
            <w:r w:rsidR="00B37D85">
              <w:rPr>
                <w:rFonts w:eastAsia="Times New Roman" w:cstheme="minorHAnsi"/>
                <w:color w:val="000000"/>
              </w:rPr>
              <w:t>4</w:t>
            </w:r>
            <w:r w:rsidRPr="00A731AA">
              <w:rPr>
                <w:rFonts w:eastAsia="Times New Roman" w:cstheme="minorHAnsi"/>
                <w:color w:val="000000"/>
              </w:rPr>
              <w:t xml:space="preserve"> </w:t>
            </w:r>
            <w:r w:rsidR="00B37D85" w:rsidRPr="00A731AA">
              <w:rPr>
                <w:rFonts w:eastAsia="Times New Roman" w:cstheme="minorHAnsi"/>
                <w:color w:val="000000"/>
              </w:rPr>
              <w:t>(</w:t>
            </w:r>
            <w:r w:rsidR="00B37D85">
              <w:rPr>
                <w:rFonts w:eastAsia="Times New Roman" w:cstheme="minorHAnsi"/>
                <w:color w:val="000000"/>
              </w:rPr>
              <w:t>1:30-3:30</w:t>
            </w:r>
            <w:r w:rsidR="00B37D85" w:rsidRPr="00A731AA">
              <w:rPr>
                <w:rFonts w:eastAsia="Times New Roman" w:cstheme="minorHAnsi"/>
                <w:color w:val="000000"/>
              </w:rPr>
              <w:t>)</w:t>
            </w:r>
          </w:p>
          <w:p w:rsidR="00FE6003" w:rsidRPr="00A731AA" w:rsidRDefault="00FE6003" w:rsidP="00FE6003">
            <w:pPr>
              <w:spacing w:after="0" w:line="240" w:lineRule="auto"/>
              <w:rPr>
                <w:rFonts w:eastAsia="Times New Roman" w:cstheme="minorHAnsi"/>
                <w:color w:val="000000"/>
              </w:rPr>
            </w:pPr>
          </w:p>
          <w:p w:rsidR="00FE6003" w:rsidRPr="00A731AA" w:rsidRDefault="00FE6003" w:rsidP="00FE6003">
            <w:pPr>
              <w:spacing w:after="0" w:line="240" w:lineRule="auto"/>
              <w:rPr>
                <w:rFonts w:eastAsia="Times New Roman" w:cstheme="minorHAnsi"/>
                <w:color w:val="000000"/>
              </w:rPr>
            </w:pPr>
          </w:p>
        </w:tc>
        <w:tc>
          <w:tcPr>
            <w:tcW w:w="805" w:type="dxa"/>
            <w:tcBorders>
              <w:top w:val="single" w:sz="4" w:space="0" w:color="auto"/>
              <w:left w:val="nil"/>
              <w:bottom w:val="single" w:sz="4" w:space="0" w:color="auto"/>
              <w:right w:val="single" w:sz="4" w:space="0" w:color="auto"/>
            </w:tcBorders>
            <w:shd w:val="clear" w:color="auto" w:fill="auto"/>
            <w:noWrap/>
            <w:vAlign w:val="bottom"/>
          </w:tcPr>
          <w:p w:rsidR="00FE6003" w:rsidRPr="00A731AA" w:rsidRDefault="00FE6003" w:rsidP="00FE6003">
            <w:pPr>
              <w:spacing w:after="0" w:line="240" w:lineRule="auto"/>
              <w:jc w:val="right"/>
              <w:rPr>
                <w:rFonts w:eastAsia="Times New Roman" w:cstheme="minorHAnsi"/>
                <w:color w:val="000000"/>
              </w:rPr>
            </w:pPr>
          </w:p>
        </w:tc>
        <w:tc>
          <w:tcPr>
            <w:tcW w:w="6217" w:type="dxa"/>
            <w:tcBorders>
              <w:top w:val="single" w:sz="4" w:space="0" w:color="auto"/>
              <w:left w:val="nil"/>
              <w:bottom w:val="single" w:sz="4" w:space="0" w:color="auto"/>
              <w:right w:val="single" w:sz="4" w:space="0" w:color="auto"/>
            </w:tcBorders>
            <w:shd w:val="clear" w:color="auto" w:fill="auto"/>
            <w:noWrap/>
            <w:vAlign w:val="bottom"/>
          </w:tcPr>
          <w:p w:rsidR="00FE6003" w:rsidRPr="00A731AA" w:rsidRDefault="00FE6003" w:rsidP="00FE6003">
            <w:pPr>
              <w:spacing w:after="0" w:line="240" w:lineRule="auto"/>
              <w:rPr>
                <w:rFonts w:eastAsia="Times New Roman" w:cstheme="minorHAnsi"/>
                <w:color w:val="FF0000"/>
              </w:rPr>
            </w:pPr>
            <w:r w:rsidRPr="00A731AA">
              <w:rPr>
                <w:rFonts w:eastAsia="Times New Roman" w:cstheme="minorHAnsi"/>
                <w:color w:val="FF0000"/>
              </w:rPr>
              <w:t>Team Problem Set Topics 1-3 Review Solution</w:t>
            </w:r>
          </w:p>
        </w:tc>
      </w:tr>
      <w:tr w:rsidR="00FE6003" w:rsidRPr="00A731AA" w:rsidTr="00503C32">
        <w:trPr>
          <w:trHeight w:val="285"/>
          <w:jc w:val="center"/>
        </w:trPr>
        <w:tc>
          <w:tcPr>
            <w:tcW w:w="2790"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6003" w:rsidRPr="00A731AA" w:rsidRDefault="00FE6003" w:rsidP="00FE6003">
            <w:pPr>
              <w:spacing w:after="0" w:line="240" w:lineRule="auto"/>
              <w:rPr>
                <w:rFonts w:eastAsia="Times New Roman" w:cstheme="minorHAnsi"/>
                <w:color w:val="000000"/>
              </w:rPr>
            </w:pPr>
          </w:p>
        </w:tc>
        <w:tc>
          <w:tcPr>
            <w:tcW w:w="805" w:type="dxa"/>
            <w:tcBorders>
              <w:top w:val="single" w:sz="4" w:space="0" w:color="auto"/>
              <w:left w:val="nil"/>
              <w:bottom w:val="single" w:sz="4" w:space="0" w:color="auto"/>
              <w:right w:val="single" w:sz="4" w:space="0" w:color="auto"/>
            </w:tcBorders>
            <w:shd w:val="clear" w:color="auto" w:fill="auto"/>
            <w:noWrap/>
            <w:vAlign w:val="bottom"/>
          </w:tcPr>
          <w:p w:rsidR="00FE6003" w:rsidRPr="00A731AA" w:rsidRDefault="00FE6003" w:rsidP="00FE6003">
            <w:pPr>
              <w:spacing w:after="0" w:line="240" w:lineRule="auto"/>
              <w:jc w:val="right"/>
              <w:rPr>
                <w:rFonts w:eastAsia="Times New Roman" w:cstheme="minorHAnsi"/>
                <w:color w:val="000000"/>
              </w:rPr>
            </w:pPr>
          </w:p>
        </w:tc>
        <w:tc>
          <w:tcPr>
            <w:tcW w:w="6217" w:type="dxa"/>
            <w:tcBorders>
              <w:top w:val="single" w:sz="4" w:space="0" w:color="auto"/>
              <w:left w:val="nil"/>
              <w:bottom w:val="single" w:sz="4" w:space="0" w:color="auto"/>
              <w:right w:val="single" w:sz="4" w:space="0" w:color="auto"/>
            </w:tcBorders>
            <w:shd w:val="clear" w:color="auto" w:fill="auto"/>
            <w:noWrap/>
            <w:vAlign w:val="bottom"/>
          </w:tcPr>
          <w:p w:rsidR="00FE6003" w:rsidRDefault="00FE6003" w:rsidP="00FE6003">
            <w:pPr>
              <w:spacing w:after="0" w:line="240" w:lineRule="auto"/>
              <w:rPr>
                <w:rFonts w:eastAsia="Times New Roman" w:cstheme="minorHAnsi"/>
                <w:color w:val="000000"/>
              </w:rPr>
            </w:pPr>
            <w:r w:rsidRPr="00A731AA">
              <w:rPr>
                <w:rFonts w:eastAsia="Times New Roman" w:cstheme="minorHAnsi"/>
                <w:color w:val="000000"/>
              </w:rPr>
              <w:t>PPT#</w:t>
            </w:r>
            <w:r>
              <w:rPr>
                <w:rFonts w:eastAsia="Times New Roman" w:cstheme="minorHAnsi"/>
                <w:color w:val="000000"/>
              </w:rPr>
              <w:t>4</w:t>
            </w:r>
            <w:r w:rsidRPr="00A731AA">
              <w:rPr>
                <w:rFonts w:eastAsia="Times New Roman" w:cstheme="minorHAnsi"/>
                <w:color w:val="000000"/>
              </w:rPr>
              <w:t xml:space="preserve"> FX </w:t>
            </w:r>
            <w:r>
              <w:rPr>
                <w:rFonts w:eastAsia="Times New Roman" w:cstheme="minorHAnsi"/>
                <w:color w:val="000000"/>
              </w:rPr>
              <w:t>Transaction and Translation Exposure</w:t>
            </w:r>
          </w:p>
          <w:p w:rsidR="00FE6003" w:rsidRPr="00A731AA" w:rsidRDefault="00FE6003" w:rsidP="00FE6003">
            <w:pPr>
              <w:spacing w:after="0" w:line="240" w:lineRule="auto"/>
              <w:rPr>
                <w:rFonts w:eastAsia="Times New Roman" w:cstheme="minorHAnsi"/>
                <w:color w:val="000000"/>
              </w:rPr>
            </w:pPr>
            <w:r>
              <w:rPr>
                <w:rFonts w:eastAsia="Times New Roman" w:cstheme="minorHAnsi"/>
                <w:color w:val="000000"/>
              </w:rPr>
              <w:t>(MFM 10th Ed. Ch 10-11)</w:t>
            </w:r>
          </w:p>
        </w:tc>
      </w:tr>
      <w:tr w:rsidR="00FE6003" w:rsidRPr="00A731AA" w:rsidTr="00AD3841">
        <w:trPr>
          <w:trHeight w:val="285"/>
          <w:jc w:val="center"/>
        </w:trPr>
        <w:tc>
          <w:tcPr>
            <w:tcW w:w="2790" w:type="dxa"/>
            <w:vMerge w:val="restart"/>
            <w:tcBorders>
              <w:top w:val="nil"/>
              <w:left w:val="single" w:sz="4" w:space="0" w:color="auto"/>
              <w:right w:val="single" w:sz="4" w:space="0" w:color="auto"/>
            </w:tcBorders>
            <w:shd w:val="clear" w:color="auto" w:fill="auto"/>
            <w:noWrap/>
            <w:vAlign w:val="bottom"/>
            <w:hideMark/>
          </w:tcPr>
          <w:p w:rsidR="00FE6003" w:rsidRDefault="00FE6003" w:rsidP="00FE6003">
            <w:pPr>
              <w:spacing w:after="0" w:line="240" w:lineRule="auto"/>
              <w:rPr>
                <w:rFonts w:eastAsia="Times New Roman" w:cstheme="minorHAnsi"/>
                <w:color w:val="000000"/>
              </w:rPr>
            </w:pPr>
            <w:r w:rsidRPr="00A731AA">
              <w:rPr>
                <w:rFonts w:eastAsia="Times New Roman" w:cstheme="minorHAnsi"/>
                <w:color w:val="000000"/>
              </w:rPr>
              <w:t xml:space="preserve">Saturday </w:t>
            </w:r>
            <w:r w:rsidR="005308F8">
              <w:rPr>
                <w:rFonts w:eastAsia="Times New Roman" w:cstheme="minorHAnsi"/>
                <w:color w:val="000000"/>
              </w:rPr>
              <w:t>9</w:t>
            </w:r>
            <w:r w:rsidRPr="00A731AA">
              <w:rPr>
                <w:rFonts w:eastAsia="Times New Roman" w:cstheme="minorHAnsi"/>
                <w:color w:val="000000"/>
              </w:rPr>
              <w:t>/2</w:t>
            </w:r>
            <w:r w:rsidR="00B37D85">
              <w:rPr>
                <w:rFonts w:eastAsia="Times New Roman" w:cstheme="minorHAnsi"/>
                <w:color w:val="000000"/>
              </w:rPr>
              <w:t>5</w:t>
            </w:r>
            <w:r w:rsidRPr="00A731AA">
              <w:rPr>
                <w:rFonts w:eastAsia="Times New Roman" w:cstheme="minorHAnsi"/>
                <w:color w:val="000000"/>
              </w:rPr>
              <w:t xml:space="preserve"> </w:t>
            </w:r>
            <w:r w:rsidR="00B37D85" w:rsidRPr="00A731AA">
              <w:rPr>
                <w:rFonts w:eastAsia="Times New Roman" w:cstheme="minorHAnsi"/>
                <w:color w:val="000000"/>
              </w:rPr>
              <w:t>(</w:t>
            </w:r>
            <w:r w:rsidR="00B37D85">
              <w:rPr>
                <w:rFonts w:eastAsia="Times New Roman" w:cstheme="minorHAnsi"/>
                <w:color w:val="000000"/>
              </w:rPr>
              <w:t>8</w:t>
            </w:r>
            <w:r w:rsidR="00B37D85" w:rsidRPr="00A731AA">
              <w:rPr>
                <w:rFonts w:eastAsia="Times New Roman" w:cstheme="minorHAnsi"/>
                <w:color w:val="000000"/>
              </w:rPr>
              <w:t>-</w:t>
            </w:r>
            <w:r w:rsidR="00B37D85">
              <w:rPr>
                <w:rFonts w:eastAsia="Times New Roman" w:cstheme="minorHAnsi"/>
                <w:color w:val="000000"/>
              </w:rPr>
              <w:t>12:15</w:t>
            </w:r>
            <w:r w:rsidR="00B37D85" w:rsidRPr="00A731AA">
              <w:rPr>
                <w:rFonts w:eastAsia="Times New Roman" w:cstheme="minorHAnsi"/>
                <w:color w:val="000000"/>
              </w:rPr>
              <w:t>)</w:t>
            </w:r>
          </w:p>
          <w:p w:rsidR="00FE6003" w:rsidRDefault="00FE6003" w:rsidP="00FE6003">
            <w:pPr>
              <w:spacing w:after="0" w:line="240" w:lineRule="auto"/>
              <w:rPr>
                <w:rFonts w:eastAsia="Times New Roman" w:cstheme="minorHAnsi"/>
                <w:color w:val="000000"/>
              </w:rPr>
            </w:pPr>
          </w:p>
          <w:p w:rsidR="00FE6003" w:rsidRPr="00A731AA" w:rsidRDefault="00FE6003" w:rsidP="00FE6003">
            <w:pPr>
              <w:spacing w:after="0" w:line="240" w:lineRule="auto"/>
              <w:rPr>
                <w:rFonts w:eastAsia="Times New Roman" w:cstheme="minorHAnsi"/>
                <w:color w:val="000000"/>
              </w:rPr>
            </w:pPr>
          </w:p>
          <w:p w:rsidR="00FE6003" w:rsidRPr="00A731AA" w:rsidRDefault="00FE6003" w:rsidP="00FE6003">
            <w:pPr>
              <w:spacing w:after="0" w:line="240" w:lineRule="auto"/>
              <w:rPr>
                <w:rFonts w:eastAsia="Times New Roman" w:cstheme="minorHAnsi"/>
                <w:color w:val="000000"/>
              </w:rPr>
            </w:pPr>
          </w:p>
        </w:tc>
        <w:tc>
          <w:tcPr>
            <w:tcW w:w="805" w:type="dxa"/>
            <w:tcBorders>
              <w:top w:val="nil"/>
              <w:left w:val="nil"/>
              <w:bottom w:val="single" w:sz="4" w:space="0" w:color="auto"/>
              <w:right w:val="single" w:sz="4" w:space="0" w:color="auto"/>
            </w:tcBorders>
            <w:shd w:val="clear" w:color="auto" w:fill="auto"/>
            <w:noWrap/>
            <w:vAlign w:val="bottom"/>
          </w:tcPr>
          <w:p w:rsidR="00FE6003" w:rsidRPr="00A731AA" w:rsidRDefault="00FE6003" w:rsidP="00FE6003">
            <w:pPr>
              <w:spacing w:after="0" w:line="240" w:lineRule="auto"/>
              <w:jc w:val="right"/>
              <w:rPr>
                <w:rFonts w:eastAsia="Times New Roman" w:cstheme="minorHAnsi"/>
                <w:color w:val="000000"/>
              </w:rPr>
            </w:pPr>
          </w:p>
        </w:tc>
        <w:tc>
          <w:tcPr>
            <w:tcW w:w="6217" w:type="dxa"/>
            <w:tcBorders>
              <w:top w:val="nil"/>
              <w:left w:val="nil"/>
              <w:bottom w:val="single" w:sz="4" w:space="0" w:color="auto"/>
              <w:right w:val="single" w:sz="4" w:space="0" w:color="auto"/>
            </w:tcBorders>
            <w:shd w:val="clear" w:color="auto" w:fill="auto"/>
            <w:noWrap/>
            <w:vAlign w:val="bottom"/>
          </w:tcPr>
          <w:p w:rsidR="00FE6003" w:rsidRPr="00A731AA" w:rsidRDefault="00FE6003" w:rsidP="00FE6003">
            <w:pPr>
              <w:spacing w:after="0" w:line="240" w:lineRule="auto"/>
              <w:rPr>
                <w:rFonts w:eastAsia="Times New Roman" w:cstheme="minorHAnsi"/>
                <w:color w:val="000000"/>
              </w:rPr>
            </w:pPr>
            <w:r w:rsidRPr="00A731AA">
              <w:rPr>
                <w:rFonts w:eastAsia="Times New Roman" w:cstheme="minorHAnsi"/>
                <w:color w:val="FF0000"/>
              </w:rPr>
              <w:t>Class Discussion</w:t>
            </w:r>
            <w:r>
              <w:rPr>
                <w:rFonts w:eastAsia="Times New Roman" w:cstheme="minorHAnsi"/>
                <w:color w:val="FF0000"/>
              </w:rPr>
              <w:t xml:space="preserve"> of AES Case (Team Summary </w:t>
            </w:r>
            <w:r w:rsidR="00530506">
              <w:rPr>
                <w:rFonts w:eastAsia="Times New Roman" w:cstheme="minorHAnsi"/>
                <w:color w:val="FF0000"/>
              </w:rPr>
              <w:t xml:space="preserve">Paper </w:t>
            </w:r>
            <w:r>
              <w:rPr>
                <w:rFonts w:eastAsia="Times New Roman" w:cstheme="minorHAnsi"/>
                <w:color w:val="FF0000"/>
              </w:rPr>
              <w:t xml:space="preserve">Due) </w:t>
            </w:r>
          </w:p>
        </w:tc>
      </w:tr>
      <w:tr w:rsidR="00FE6003" w:rsidRPr="00A731AA" w:rsidTr="00AD3841">
        <w:trPr>
          <w:trHeight w:val="285"/>
          <w:jc w:val="center"/>
        </w:trPr>
        <w:tc>
          <w:tcPr>
            <w:tcW w:w="2790" w:type="dxa"/>
            <w:vMerge/>
            <w:tcBorders>
              <w:left w:val="single" w:sz="4" w:space="0" w:color="auto"/>
              <w:right w:val="single" w:sz="4" w:space="0" w:color="auto"/>
            </w:tcBorders>
            <w:shd w:val="clear" w:color="auto" w:fill="auto"/>
            <w:noWrap/>
            <w:vAlign w:val="bottom"/>
            <w:hideMark/>
          </w:tcPr>
          <w:p w:rsidR="00FE6003" w:rsidRPr="00A731AA" w:rsidRDefault="00FE6003" w:rsidP="00FE6003">
            <w:pPr>
              <w:spacing w:after="0" w:line="240" w:lineRule="auto"/>
              <w:jc w:val="center"/>
              <w:rPr>
                <w:rFonts w:eastAsia="Times New Roman" w:cstheme="minorHAnsi"/>
                <w:color w:val="000000"/>
              </w:rPr>
            </w:pPr>
          </w:p>
        </w:tc>
        <w:tc>
          <w:tcPr>
            <w:tcW w:w="805" w:type="dxa"/>
            <w:tcBorders>
              <w:top w:val="nil"/>
              <w:left w:val="nil"/>
              <w:bottom w:val="single" w:sz="4" w:space="0" w:color="auto"/>
              <w:right w:val="single" w:sz="4" w:space="0" w:color="auto"/>
            </w:tcBorders>
            <w:shd w:val="clear" w:color="auto" w:fill="auto"/>
            <w:noWrap/>
            <w:vAlign w:val="bottom"/>
          </w:tcPr>
          <w:p w:rsidR="00FE6003" w:rsidRPr="00A731AA" w:rsidRDefault="00FE6003" w:rsidP="00FE6003">
            <w:pPr>
              <w:spacing w:after="0" w:line="240" w:lineRule="auto"/>
              <w:jc w:val="right"/>
              <w:rPr>
                <w:rFonts w:eastAsia="Times New Roman" w:cstheme="minorHAnsi"/>
                <w:color w:val="000000"/>
              </w:rPr>
            </w:pPr>
          </w:p>
        </w:tc>
        <w:tc>
          <w:tcPr>
            <w:tcW w:w="6217" w:type="dxa"/>
            <w:tcBorders>
              <w:top w:val="nil"/>
              <w:left w:val="nil"/>
              <w:bottom w:val="single" w:sz="4" w:space="0" w:color="auto"/>
              <w:right w:val="single" w:sz="4" w:space="0" w:color="auto"/>
            </w:tcBorders>
            <w:shd w:val="clear" w:color="auto" w:fill="auto"/>
            <w:noWrap/>
            <w:vAlign w:val="bottom"/>
          </w:tcPr>
          <w:p w:rsidR="00FE6003" w:rsidRDefault="00FE6003" w:rsidP="00FE6003">
            <w:pPr>
              <w:spacing w:after="0" w:line="240" w:lineRule="auto"/>
              <w:rPr>
                <w:rFonts w:eastAsia="Times New Roman" w:cstheme="minorHAnsi"/>
                <w:color w:val="000000"/>
              </w:rPr>
            </w:pPr>
            <w:r w:rsidRPr="00A731AA">
              <w:rPr>
                <w:rFonts w:eastAsia="Times New Roman" w:cstheme="minorHAnsi"/>
                <w:color w:val="000000"/>
              </w:rPr>
              <w:t>PPT#</w:t>
            </w:r>
            <w:r>
              <w:rPr>
                <w:rFonts w:eastAsia="Times New Roman" w:cstheme="minorHAnsi"/>
                <w:color w:val="000000"/>
              </w:rPr>
              <w:t>5 Hedging FX Exposure with Forwards and Options</w:t>
            </w:r>
          </w:p>
          <w:p w:rsidR="00FE6003" w:rsidRPr="00A731AA" w:rsidRDefault="00FE6003" w:rsidP="00FE6003">
            <w:pPr>
              <w:spacing w:after="0" w:line="240" w:lineRule="auto"/>
              <w:rPr>
                <w:rFonts w:eastAsia="Times New Roman" w:cstheme="minorHAnsi"/>
                <w:color w:val="000000"/>
              </w:rPr>
            </w:pPr>
            <w:r>
              <w:rPr>
                <w:rFonts w:eastAsia="Times New Roman" w:cstheme="minorHAnsi"/>
                <w:color w:val="000000"/>
              </w:rPr>
              <w:t>(MFM 10th Ed. Ch 8-9)</w:t>
            </w:r>
          </w:p>
        </w:tc>
      </w:tr>
      <w:tr w:rsidR="00FE6003" w:rsidRPr="00A731AA" w:rsidTr="00A26BE2">
        <w:trPr>
          <w:trHeight w:val="285"/>
          <w:jc w:val="center"/>
        </w:trPr>
        <w:tc>
          <w:tcPr>
            <w:tcW w:w="2790" w:type="dxa"/>
            <w:vMerge/>
            <w:tcBorders>
              <w:left w:val="single" w:sz="4" w:space="0" w:color="auto"/>
              <w:right w:val="single" w:sz="4" w:space="0" w:color="auto"/>
            </w:tcBorders>
            <w:shd w:val="clear" w:color="auto" w:fill="auto"/>
            <w:noWrap/>
            <w:vAlign w:val="bottom"/>
          </w:tcPr>
          <w:p w:rsidR="00FE6003" w:rsidRPr="00A731AA" w:rsidRDefault="00FE6003" w:rsidP="00FE6003">
            <w:pPr>
              <w:spacing w:after="0" w:line="240" w:lineRule="auto"/>
              <w:jc w:val="center"/>
              <w:rPr>
                <w:rFonts w:eastAsia="Times New Roman" w:cstheme="minorHAnsi"/>
                <w:color w:val="000000"/>
              </w:rPr>
            </w:pPr>
          </w:p>
        </w:tc>
        <w:tc>
          <w:tcPr>
            <w:tcW w:w="805" w:type="dxa"/>
            <w:tcBorders>
              <w:top w:val="nil"/>
              <w:left w:val="nil"/>
              <w:bottom w:val="nil"/>
              <w:right w:val="single" w:sz="4" w:space="0" w:color="auto"/>
            </w:tcBorders>
            <w:shd w:val="clear" w:color="auto" w:fill="auto"/>
            <w:noWrap/>
            <w:vAlign w:val="bottom"/>
          </w:tcPr>
          <w:p w:rsidR="00FE6003" w:rsidRPr="00A731AA" w:rsidRDefault="00FE6003" w:rsidP="00FE6003">
            <w:pPr>
              <w:spacing w:after="0" w:line="240" w:lineRule="auto"/>
              <w:jc w:val="right"/>
              <w:rPr>
                <w:rFonts w:eastAsia="Times New Roman" w:cstheme="minorHAnsi"/>
                <w:color w:val="000000"/>
              </w:rPr>
            </w:pPr>
          </w:p>
        </w:tc>
        <w:tc>
          <w:tcPr>
            <w:tcW w:w="6217" w:type="dxa"/>
            <w:tcBorders>
              <w:top w:val="nil"/>
              <w:left w:val="nil"/>
              <w:bottom w:val="nil"/>
              <w:right w:val="single" w:sz="4" w:space="0" w:color="auto"/>
            </w:tcBorders>
            <w:shd w:val="clear" w:color="auto" w:fill="auto"/>
            <w:noWrap/>
            <w:vAlign w:val="bottom"/>
          </w:tcPr>
          <w:p w:rsidR="00FE6003" w:rsidRPr="00A731AA" w:rsidRDefault="00F16F65" w:rsidP="00FE6003">
            <w:pPr>
              <w:spacing w:after="0" w:line="240" w:lineRule="auto"/>
              <w:rPr>
                <w:rFonts w:eastAsia="Times New Roman" w:cstheme="minorHAnsi"/>
                <w:color w:val="000000"/>
              </w:rPr>
            </w:pPr>
            <w:r w:rsidRPr="00A731AA">
              <w:rPr>
                <w:rFonts w:eastAsia="Times New Roman" w:cstheme="minorHAnsi"/>
                <w:color w:val="000000"/>
              </w:rPr>
              <w:t>PPT#</w:t>
            </w:r>
            <w:r>
              <w:rPr>
                <w:rFonts w:eastAsia="Times New Roman" w:cstheme="minorHAnsi"/>
                <w:color w:val="000000"/>
              </w:rPr>
              <w:t xml:space="preserve">6 </w:t>
            </w:r>
            <w:r w:rsidRPr="00A731AA">
              <w:rPr>
                <w:rFonts w:eastAsia="Times New Roman" w:cstheme="minorHAnsi"/>
                <w:color w:val="000000"/>
              </w:rPr>
              <w:t xml:space="preserve">FX </w:t>
            </w:r>
            <w:r>
              <w:rPr>
                <w:rFonts w:eastAsia="Times New Roman" w:cstheme="minorHAnsi"/>
                <w:color w:val="000000"/>
              </w:rPr>
              <w:t>Competitive Exposure</w:t>
            </w:r>
          </w:p>
        </w:tc>
      </w:tr>
      <w:tr w:rsidR="00FE6003" w:rsidRPr="00A731AA" w:rsidTr="00175D16">
        <w:trPr>
          <w:trHeight w:val="285"/>
          <w:jc w:val="center"/>
        </w:trPr>
        <w:tc>
          <w:tcPr>
            <w:tcW w:w="9812" w:type="dxa"/>
            <w:gridSpan w:val="3"/>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FE6003" w:rsidRPr="00A731AA" w:rsidRDefault="00FE6003" w:rsidP="00FE6003">
            <w:pPr>
              <w:spacing w:after="0" w:line="240" w:lineRule="auto"/>
              <w:jc w:val="center"/>
              <w:rPr>
                <w:rFonts w:eastAsia="Times New Roman" w:cstheme="minorHAnsi"/>
                <w:color w:val="000000"/>
              </w:rPr>
            </w:pPr>
            <w:r w:rsidRPr="00A731AA">
              <w:rPr>
                <w:rFonts w:eastAsia="Times New Roman" w:cstheme="minorHAnsi"/>
                <w:color w:val="000000"/>
              </w:rPr>
              <w:t>Weekend #</w:t>
            </w:r>
            <w:r w:rsidR="002677E0">
              <w:rPr>
                <w:rFonts w:eastAsia="Times New Roman" w:cstheme="minorHAnsi"/>
                <w:color w:val="000000"/>
              </w:rPr>
              <w:t>3</w:t>
            </w:r>
          </w:p>
        </w:tc>
      </w:tr>
      <w:tr w:rsidR="00FE6003" w:rsidRPr="00A731AA" w:rsidTr="00175D16">
        <w:trPr>
          <w:trHeight w:val="285"/>
          <w:jc w:val="center"/>
        </w:trPr>
        <w:tc>
          <w:tcPr>
            <w:tcW w:w="98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E6003" w:rsidRDefault="00FE6003" w:rsidP="00FE6003">
            <w:pPr>
              <w:spacing w:after="0" w:line="240" w:lineRule="auto"/>
              <w:rPr>
                <w:rFonts w:eastAsia="Times New Roman" w:cstheme="minorHAnsi"/>
                <w:color w:val="000000"/>
              </w:rPr>
            </w:pPr>
            <w:r>
              <w:rPr>
                <w:rFonts w:eastAsia="Times New Roman" w:cstheme="minorHAnsi"/>
                <w:color w:val="000000"/>
              </w:rPr>
              <w:t>Weekend Preparation:</w:t>
            </w:r>
          </w:p>
          <w:p w:rsidR="00FE6003" w:rsidRDefault="00FE6003" w:rsidP="00FE6003">
            <w:pPr>
              <w:spacing w:after="0" w:line="240" w:lineRule="auto"/>
              <w:rPr>
                <w:rFonts w:eastAsia="Times New Roman" w:cstheme="minorHAnsi"/>
                <w:color w:val="000000"/>
              </w:rPr>
            </w:pPr>
            <w:r>
              <w:rPr>
                <w:rFonts w:eastAsia="Times New Roman" w:cstheme="minorHAnsi"/>
                <w:color w:val="000000"/>
              </w:rPr>
              <w:t xml:space="preserve">- Complete team problem set </w:t>
            </w:r>
            <w:r w:rsidR="002677E0">
              <w:rPr>
                <w:rFonts w:eastAsia="Times New Roman" w:cstheme="minorHAnsi"/>
                <w:color w:val="000000"/>
              </w:rPr>
              <w:t>4-6</w:t>
            </w:r>
            <w:r>
              <w:rPr>
                <w:rFonts w:eastAsia="Times New Roman" w:cstheme="minorHAnsi"/>
                <w:color w:val="000000"/>
              </w:rPr>
              <w:t xml:space="preserve"> due on Friday</w:t>
            </w:r>
          </w:p>
          <w:p w:rsidR="00FE6003" w:rsidRPr="00A731AA" w:rsidRDefault="00FE6003" w:rsidP="00FE6003">
            <w:pPr>
              <w:spacing w:after="0" w:line="240" w:lineRule="auto"/>
              <w:rPr>
                <w:rFonts w:eastAsia="Times New Roman" w:cstheme="minorHAnsi"/>
                <w:color w:val="000000"/>
              </w:rPr>
            </w:pPr>
            <w:r>
              <w:rPr>
                <w:rFonts w:eastAsia="Times New Roman" w:cstheme="minorHAnsi"/>
                <w:color w:val="000000"/>
              </w:rPr>
              <w:t>- Prepare team case summary (A</w:t>
            </w:r>
            <w:r w:rsidR="002677E0">
              <w:rPr>
                <w:rFonts w:eastAsia="Times New Roman" w:cstheme="minorHAnsi"/>
                <w:color w:val="000000"/>
              </w:rPr>
              <w:t>IFS</w:t>
            </w:r>
            <w:r>
              <w:rPr>
                <w:rFonts w:eastAsia="Times New Roman" w:cstheme="minorHAnsi"/>
                <w:color w:val="000000"/>
              </w:rPr>
              <w:t>) due on Saturday and be ready to discuss</w:t>
            </w:r>
          </w:p>
        </w:tc>
      </w:tr>
      <w:tr w:rsidR="006C09C6" w:rsidRPr="00A731AA" w:rsidTr="00175D16">
        <w:trPr>
          <w:trHeight w:val="285"/>
          <w:jc w:val="center"/>
        </w:trPr>
        <w:tc>
          <w:tcPr>
            <w:tcW w:w="279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09C6" w:rsidRDefault="006C09C6" w:rsidP="006C09C6">
            <w:pPr>
              <w:spacing w:after="0" w:line="240" w:lineRule="auto"/>
              <w:rPr>
                <w:rFonts w:eastAsia="Times New Roman" w:cstheme="minorHAnsi"/>
                <w:color w:val="000000"/>
              </w:rPr>
            </w:pPr>
            <w:r w:rsidRPr="00A731AA">
              <w:rPr>
                <w:rFonts w:eastAsia="Times New Roman" w:cstheme="minorHAnsi"/>
                <w:color w:val="000000"/>
              </w:rPr>
              <w:t xml:space="preserve">Friday </w:t>
            </w:r>
            <w:r>
              <w:rPr>
                <w:rFonts w:eastAsia="Times New Roman" w:cstheme="minorHAnsi"/>
                <w:color w:val="000000"/>
              </w:rPr>
              <w:t>10</w:t>
            </w:r>
            <w:r w:rsidRPr="00A731AA">
              <w:rPr>
                <w:rFonts w:eastAsia="Times New Roman" w:cstheme="minorHAnsi"/>
                <w:color w:val="000000"/>
              </w:rPr>
              <w:t>/</w:t>
            </w:r>
            <w:r w:rsidR="00B37D85">
              <w:rPr>
                <w:rFonts w:eastAsia="Times New Roman" w:cstheme="minorHAnsi"/>
                <w:color w:val="000000"/>
              </w:rPr>
              <w:t>8</w:t>
            </w:r>
            <w:r w:rsidRPr="00A731AA">
              <w:rPr>
                <w:rFonts w:eastAsia="Times New Roman" w:cstheme="minorHAnsi"/>
                <w:color w:val="000000"/>
              </w:rPr>
              <w:t xml:space="preserve"> (</w:t>
            </w:r>
            <w:r w:rsidR="00B37D85">
              <w:rPr>
                <w:rFonts w:eastAsia="Times New Roman" w:cstheme="minorHAnsi"/>
                <w:color w:val="000000"/>
              </w:rPr>
              <w:t>3:45-5:45</w:t>
            </w:r>
            <w:r w:rsidRPr="00A731AA">
              <w:rPr>
                <w:rFonts w:eastAsia="Times New Roman" w:cstheme="minorHAnsi"/>
                <w:color w:val="000000"/>
              </w:rPr>
              <w:t>)</w:t>
            </w:r>
          </w:p>
          <w:p w:rsidR="006C09C6" w:rsidRPr="00A731AA" w:rsidRDefault="006C09C6" w:rsidP="006C09C6">
            <w:pPr>
              <w:spacing w:after="0" w:line="240" w:lineRule="auto"/>
              <w:rPr>
                <w:rFonts w:eastAsia="Times New Roman" w:cstheme="minorHAnsi"/>
                <w:color w:val="000000"/>
              </w:rPr>
            </w:pPr>
          </w:p>
          <w:p w:rsidR="006C09C6" w:rsidRPr="00A731AA" w:rsidRDefault="006C09C6" w:rsidP="006C09C6">
            <w:pPr>
              <w:spacing w:after="0" w:line="240" w:lineRule="auto"/>
              <w:rPr>
                <w:rFonts w:eastAsia="Times New Roman" w:cstheme="minorHAnsi"/>
                <w:color w:val="000000"/>
              </w:rPr>
            </w:pPr>
          </w:p>
        </w:tc>
        <w:tc>
          <w:tcPr>
            <w:tcW w:w="805" w:type="dxa"/>
            <w:tcBorders>
              <w:top w:val="single" w:sz="4" w:space="0" w:color="auto"/>
              <w:left w:val="nil"/>
              <w:bottom w:val="single" w:sz="4" w:space="0" w:color="auto"/>
              <w:right w:val="single" w:sz="4" w:space="0" w:color="auto"/>
            </w:tcBorders>
            <w:shd w:val="clear" w:color="auto" w:fill="auto"/>
            <w:noWrap/>
            <w:vAlign w:val="bottom"/>
          </w:tcPr>
          <w:p w:rsidR="006C09C6" w:rsidRPr="00A731AA" w:rsidRDefault="006C09C6" w:rsidP="006C09C6">
            <w:pPr>
              <w:spacing w:after="0" w:line="240" w:lineRule="auto"/>
              <w:jc w:val="right"/>
              <w:rPr>
                <w:rFonts w:eastAsia="Times New Roman" w:cstheme="minorHAnsi"/>
                <w:color w:val="000000"/>
              </w:rPr>
            </w:pPr>
          </w:p>
        </w:tc>
        <w:tc>
          <w:tcPr>
            <w:tcW w:w="6217" w:type="dxa"/>
            <w:tcBorders>
              <w:top w:val="single" w:sz="4" w:space="0" w:color="auto"/>
              <w:left w:val="nil"/>
              <w:bottom w:val="single" w:sz="4" w:space="0" w:color="auto"/>
              <w:right w:val="single" w:sz="4" w:space="0" w:color="auto"/>
            </w:tcBorders>
            <w:shd w:val="clear" w:color="auto" w:fill="auto"/>
            <w:noWrap/>
            <w:vAlign w:val="bottom"/>
          </w:tcPr>
          <w:p w:rsidR="006C09C6" w:rsidRPr="00A731AA" w:rsidRDefault="006C09C6" w:rsidP="006C09C6">
            <w:pPr>
              <w:spacing w:after="0" w:line="240" w:lineRule="auto"/>
              <w:rPr>
                <w:rFonts w:eastAsia="Times New Roman" w:cstheme="minorHAnsi"/>
                <w:color w:val="FF0000"/>
              </w:rPr>
            </w:pPr>
            <w:r w:rsidRPr="00A731AA">
              <w:rPr>
                <w:rFonts w:eastAsia="Times New Roman" w:cstheme="minorHAnsi"/>
                <w:color w:val="FF0000"/>
              </w:rPr>
              <w:t xml:space="preserve">Team Problem Set Topics </w:t>
            </w:r>
            <w:r w:rsidR="00F16F65">
              <w:rPr>
                <w:rFonts w:eastAsia="Times New Roman" w:cstheme="minorHAnsi"/>
                <w:color w:val="FF0000"/>
              </w:rPr>
              <w:t>4-6</w:t>
            </w:r>
            <w:r w:rsidRPr="00A731AA">
              <w:rPr>
                <w:rFonts w:eastAsia="Times New Roman" w:cstheme="minorHAnsi"/>
                <w:color w:val="FF0000"/>
              </w:rPr>
              <w:t xml:space="preserve"> Review Solution</w:t>
            </w:r>
          </w:p>
        </w:tc>
      </w:tr>
      <w:tr w:rsidR="00A05CC4" w:rsidRPr="00A731AA" w:rsidTr="00FE6003">
        <w:trPr>
          <w:trHeight w:val="285"/>
          <w:jc w:val="center"/>
        </w:trPr>
        <w:tc>
          <w:tcPr>
            <w:tcW w:w="2790"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5CC4" w:rsidRPr="00A731AA" w:rsidRDefault="00A05CC4" w:rsidP="00A05CC4">
            <w:pPr>
              <w:spacing w:after="0" w:line="240" w:lineRule="auto"/>
              <w:rPr>
                <w:rFonts w:eastAsia="Times New Roman" w:cstheme="minorHAnsi"/>
                <w:color w:val="000000"/>
              </w:rPr>
            </w:pPr>
          </w:p>
        </w:tc>
        <w:tc>
          <w:tcPr>
            <w:tcW w:w="805" w:type="dxa"/>
            <w:tcBorders>
              <w:top w:val="single" w:sz="4" w:space="0" w:color="auto"/>
              <w:left w:val="nil"/>
              <w:bottom w:val="single" w:sz="4" w:space="0" w:color="auto"/>
              <w:right w:val="single" w:sz="4" w:space="0" w:color="auto"/>
            </w:tcBorders>
            <w:shd w:val="clear" w:color="auto" w:fill="auto"/>
            <w:noWrap/>
            <w:vAlign w:val="bottom"/>
          </w:tcPr>
          <w:p w:rsidR="00A05CC4" w:rsidRPr="00A731AA" w:rsidRDefault="00A05CC4" w:rsidP="00A05CC4">
            <w:pPr>
              <w:spacing w:after="0" w:line="240" w:lineRule="auto"/>
              <w:jc w:val="right"/>
              <w:rPr>
                <w:rFonts w:eastAsia="Times New Roman" w:cstheme="minorHAnsi"/>
                <w:color w:val="000000"/>
              </w:rPr>
            </w:pPr>
          </w:p>
        </w:tc>
        <w:tc>
          <w:tcPr>
            <w:tcW w:w="6217" w:type="dxa"/>
            <w:tcBorders>
              <w:top w:val="single" w:sz="4" w:space="0" w:color="auto"/>
              <w:left w:val="nil"/>
              <w:bottom w:val="single" w:sz="4" w:space="0" w:color="auto"/>
              <w:right w:val="single" w:sz="4" w:space="0" w:color="auto"/>
            </w:tcBorders>
            <w:shd w:val="clear" w:color="auto" w:fill="auto"/>
            <w:noWrap/>
            <w:vAlign w:val="bottom"/>
          </w:tcPr>
          <w:p w:rsidR="00A05CC4" w:rsidRPr="00A731AA" w:rsidRDefault="00A05CC4" w:rsidP="00A05CC4">
            <w:pPr>
              <w:spacing w:after="0" w:line="240" w:lineRule="auto"/>
              <w:rPr>
                <w:rFonts w:eastAsia="Times New Roman" w:cstheme="minorHAnsi"/>
                <w:color w:val="000000"/>
              </w:rPr>
            </w:pPr>
            <w:r>
              <w:rPr>
                <w:rFonts w:eastAsia="Times New Roman" w:cstheme="minorHAnsi"/>
                <w:color w:val="000000"/>
              </w:rPr>
              <w:t>PPT#</w:t>
            </w:r>
            <w:r w:rsidR="00E13F0F">
              <w:rPr>
                <w:rFonts w:eastAsia="Times New Roman" w:cstheme="minorHAnsi"/>
                <w:color w:val="000000"/>
              </w:rPr>
              <w:t>7</w:t>
            </w:r>
            <w:r>
              <w:rPr>
                <w:rFonts w:eastAsia="Times New Roman" w:cstheme="minorHAnsi"/>
                <w:color w:val="000000"/>
              </w:rPr>
              <w:t xml:space="preserve"> Consumer FX</w:t>
            </w:r>
          </w:p>
        </w:tc>
      </w:tr>
      <w:tr w:rsidR="00A05CC4" w:rsidRPr="00A731AA" w:rsidTr="00FE6003">
        <w:trPr>
          <w:trHeight w:val="285"/>
          <w:jc w:val="center"/>
        </w:trPr>
        <w:tc>
          <w:tcPr>
            <w:tcW w:w="279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5CC4" w:rsidRDefault="00A05CC4" w:rsidP="00A05CC4">
            <w:pPr>
              <w:spacing w:after="0" w:line="240" w:lineRule="auto"/>
              <w:rPr>
                <w:rFonts w:eastAsia="Times New Roman" w:cstheme="minorHAnsi"/>
                <w:color w:val="000000"/>
              </w:rPr>
            </w:pPr>
            <w:r w:rsidRPr="00A731AA">
              <w:rPr>
                <w:rFonts w:eastAsia="Times New Roman" w:cstheme="minorHAnsi"/>
                <w:color w:val="000000"/>
              </w:rPr>
              <w:t xml:space="preserve">Saturday </w:t>
            </w:r>
            <w:r>
              <w:rPr>
                <w:rFonts w:eastAsia="Times New Roman" w:cstheme="minorHAnsi"/>
                <w:color w:val="000000"/>
              </w:rPr>
              <w:t>10</w:t>
            </w:r>
            <w:r w:rsidRPr="00A731AA">
              <w:rPr>
                <w:rFonts w:eastAsia="Times New Roman" w:cstheme="minorHAnsi"/>
                <w:color w:val="000000"/>
              </w:rPr>
              <w:t>/</w:t>
            </w:r>
            <w:r w:rsidR="00B37D85">
              <w:rPr>
                <w:rFonts w:eastAsia="Times New Roman" w:cstheme="minorHAnsi"/>
                <w:color w:val="000000"/>
              </w:rPr>
              <w:t>9</w:t>
            </w:r>
            <w:r w:rsidRPr="00A731AA">
              <w:rPr>
                <w:rFonts w:eastAsia="Times New Roman" w:cstheme="minorHAnsi"/>
                <w:color w:val="000000"/>
              </w:rPr>
              <w:t xml:space="preserve"> (-</w:t>
            </w:r>
            <w:r w:rsidR="00B37D85">
              <w:rPr>
                <w:rFonts w:eastAsia="Times New Roman" w:cstheme="minorHAnsi"/>
                <w:color w:val="000000"/>
              </w:rPr>
              <w:t>5:15</w:t>
            </w:r>
            <w:r w:rsidRPr="00A731AA">
              <w:rPr>
                <w:rFonts w:eastAsia="Times New Roman" w:cstheme="minorHAnsi"/>
                <w:color w:val="000000"/>
              </w:rPr>
              <w:t>)</w:t>
            </w:r>
          </w:p>
          <w:p w:rsidR="00A05CC4" w:rsidRDefault="00A05CC4" w:rsidP="00A05CC4">
            <w:pPr>
              <w:spacing w:after="0" w:line="240" w:lineRule="auto"/>
              <w:rPr>
                <w:rFonts w:eastAsia="Times New Roman" w:cstheme="minorHAnsi"/>
                <w:color w:val="000000"/>
              </w:rPr>
            </w:pPr>
          </w:p>
          <w:p w:rsidR="00A05CC4" w:rsidRPr="00A731AA" w:rsidRDefault="00A05CC4" w:rsidP="00A05CC4">
            <w:pPr>
              <w:spacing w:after="0" w:line="240" w:lineRule="auto"/>
              <w:rPr>
                <w:rFonts w:eastAsia="Times New Roman" w:cstheme="minorHAnsi"/>
                <w:color w:val="000000"/>
              </w:rPr>
            </w:pPr>
          </w:p>
          <w:p w:rsidR="00A05CC4" w:rsidRPr="00A731AA" w:rsidRDefault="00A05CC4" w:rsidP="00A05CC4">
            <w:pPr>
              <w:spacing w:after="0" w:line="240" w:lineRule="auto"/>
              <w:rPr>
                <w:rFonts w:eastAsia="Times New Roman" w:cstheme="minorHAnsi"/>
                <w:color w:val="000000"/>
              </w:rPr>
            </w:pPr>
          </w:p>
        </w:tc>
        <w:tc>
          <w:tcPr>
            <w:tcW w:w="805" w:type="dxa"/>
            <w:tcBorders>
              <w:top w:val="single" w:sz="4" w:space="0" w:color="auto"/>
              <w:left w:val="nil"/>
              <w:bottom w:val="single" w:sz="4" w:space="0" w:color="auto"/>
              <w:right w:val="single" w:sz="4" w:space="0" w:color="auto"/>
            </w:tcBorders>
            <w:shd w:val="clear" w:color="auto" w:fill="auto"/>
            <w:noWrap/>
            <w:vAlign w:val="bottom"/>
          </w:tcPr>
          <w:p w:rsidR="00A05CC4" w:rsidRPr="00A731AA" w:rsidRDefault="00A05CC4" w:rsidP="00A05CC4">
            <w:pPr>
              <w:spacing w:after="0" w:line="240" w:lineRule="auto"/>
              <w:jc w:val="right"/>
              <w:rPr>
                <w:rFonts w:eastAsia="Times New Roman" w:cstheme="minorHAnsi"/>
                <w:color w:val="000000"/>
              </w:rPr>
            </w:pPr>
          </w:p>
        </w:tc>
        <w:tc>
          <w:tcPr>
            <w:tcW w:w="6217" w:type="dxa"/>
            <w:tcBorders>
              <w:top w:val="single" w:sz="4" w:space="0" w:color="auto"/>
              <w:left w:val="nil"/>
              <w:bottom w:val="single" w:sz="4" w:space="0" w:color="auto"/>
              <w:right w:val="single" w:sz="4" w:space="0" w:color="auto"/>
            </w:tcBorders>
            <w:shd w:val="clear" w:color="auto" w:fill="auto"/>
            <w:noWrap/>
            <w:vAlign w:val="bottom"/>
          </w:tcPr>
          <w:p w:rsidR="00A05CC4" w:rsidRPr="00A731AA" w:rsidRDefault="00A05CC4" w:rsidP="00A05CC4">
            <w:pPr>
              <w:spacing w:after="0" w:line="240" w:lineRule="auto"/>
              <w:rPr>
                <w:rFonts w:eastAsia="Times New Roman" w:cstheme="minorHAnsi"/>
                <w:color w:val="000000"/>
              </w:rPr>
            </w:pPr>
            <w:r w:rsidRPr="00A731AA">
              <w:rPr>
                <w:rFonts w:eastAsia="Times New Roman" w:cstheme="minorHAnsi"/>
                <w:color w:val="FF0000"/>
              </w:rPr>
              <w:t>Class Discussion</w:t>
            </w:r>
            <w:r>
              <w:rPr>
                <w:rFonts w:eastAsia="Times New Roman" w:cstheme="minorHAnsi"/>
                <w:color w:val="FF0000"/>
              </w:rPr>
              <w:t xml:space="preserve"> of AIFS Case (Team Summary </w:t>
            </w:r>
            <w:r w:rsidR="00530506">
              <w:rPr>
                <w:rFonts w:eastAsia="Times New Roman" w:cstheme="minorHAnsi"/>
                <w:color w:val="FF0000"/>
              </w:rPr>
              <w:t xml:space="preserve">Paper </w:t>
            </w:r>
            <w:r>
              <w:rPr>
                <w:rFonts w:eastAsia="Times New Roman" w:cstheme="minorHAnsi"/>
                <w:color w:val="FF0000"/>
              </w:rPr>
              <w:t xml:space="preserve">Due) </w:t>
            </w:r>
          </w:p>
        </w:tc>
      </w:tr>
      <w:tr w:rsidR="00A05CC4" w:rsidRPr="00A731AA" w:rsidTr="00FE6003">
        <w:trPr>
          <w:trHeight w:val="285"/>
          <w:jc w:val="center"/>
        </w:trPr>
        <w:tc>
          <w:tcPr>
            <w:tcW w:w="2790"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5CC4" w:rsidRPr="00A731AA" w:rsidRDefault="00A05CC4" w:rsidP="00A05CC4">
            <w:pPr>
              <w:spacing w:after="0" w:line="240" w:lineRule="auto"/>
              <w:jc w:val="center"/>
              <w:rPr>
                <w:rFonts w:eastAsia="Times New Roman" w:cstheme="minorHAnsi"/>
                <w:color w:val="000000"/>
              </w:rPr>
            </w:pPr>
          </w:p>
        </w:tc>
        <w:tc>
          <w:tcPr>
            <w:tcW w:w="805" w:type="dxa"/>
            <w:tcBorders>
              <w:top w:val="single" w:sz="4" w:space="0" w:color="auto"/>
              <w:left w:val="nil"/>
              <w:bottom w:val="single" w:sz="4" w:space="0" w:color="auto"/>
              <w:right w:val="single" w:sz="4" w:space="0" w:color="auto"/>
            </w:tcBorders>
            <w:shd w:val="clear" w:color="auto" w:fill="auto"/>
            <w:noWrap/>
            <w:vAlign w:val="bottom"/>
          </w:tcPr>
          <w:p w:rsidR="00A05CC4" w:rsidRPr="00A731AA" w:rsidRDefault="00A05CC4" w:rsidP="00A05CC4">
            <w:pPr>
              <w:spacing w:after="0" w:line="240" w:lineRule="auto"/>
              <w:jc w:val="right"/>
              <w:rPr>
                <w:rFonts w:eastAsia="Times New Roman" w:cstheme="minorHAnsi"/>
                <w:color w:val="000000"/>
              </w:rPr>
            </w:pPr>
          </w:p>
        </w:tc>
        <w:tc>
          <w:tcPr>
            <w:tcW w:w="6217" w:type="dxa"/>
            <w:tcBorders>
              <w:top w:val="single" w:sz="4" w:space="0" w:color="auto"/>
              <w:left w:val="nil"/>
              <w:bottom w:val="single" w:sz="4" w:space="0" w:color="auto"/>
              <w:right w:val="single" w:sz="4" w:space="0" w:color="auto"/>
            </w:tcBorders>
            <w:shd w:val="clear" w:color="auto" w:fill="auto"/>
            <w:noWrap/>
            <w:vAlign w:val="bottom"/>
          </w:tcPr>
          <w:p w:rsidR="00A05CC4" w:rsidRPr="00A731AA" w:rsidRDefault="00A05CC4" w:rsidP="00A05CC4">
            <w:pPr>
              <w:spacing w:after="0" w:line="240" w:lineRule="auto"/>
              <w:rPr>
                <w:rFonts w:eastAsia="Times New Roman" w:cstheme="minorHAnsi"/>
                <w:color w:val="000000"/>
              </w:rPr>
            </w:pPr>
            <w:r w:rsidRPr="00A731AA">
              <w:rPr>
                <w:rFonts w:eastAsia="Times New Roman" w:cstheme="minorHAnsi"/>
                <w:color w:val="000000"/>
              </w:rPr>
              <w:t>PPT#</w:t>
            </w:r>
            <w:r w:rsidR="00E13F0F">
              <w:rPr>
                <w:rFonts w:eastAsia="Times New Roman" w:cstheme="minorHAnsi"/>
                <w:color w:val="000000"/>
              </w:rPr>
              <w:t>8</w:t>
            </w:r>
            <w:r>
              <w:rPr>
                <w:rFonts w:eastAsia="Times New Roman" w:cstheme="minorHAnsi"/>
                <w:color w:val="000000"/>
              </w:rPr>
              <w:t xml:space="preserve"> Global Strategy and Country Risk Assessment</w:t>
            </w:r>
          </w:p>
        </w:tc>
      </w:tr>
      <w:tr w:rsidR="00A05CC4" w:rsidRPr="00A731AA" w:rsidTr="00FE6003">
        <w:trPr>
          <w:trHeight w:val="285"/>
          <w:jc w:val="center"/>
        </w:trPr>
        <w:tc>
          <w:tcPr>
            <w:tcW w:w="2790"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A05CC4" w:rsidRPr="00A731AA" w:rsidRDefault="00A05CC4" w:rsidP="00A05CC4">
            <w:pPr>
              <w:spacing w:after="0" w:line="240" w:lineRule="auto"/>
              <w:jc w:val="center"/>
              <w:rPr>
                <w:rFonts w:eastAsia="Times New Roman" w:cstheme="minorHAnsi"/>
                <w:color w:val="000000"/>
              </w:rPr>
            </w:pPr>
          </w:p>
        </w:tc>
        <w:tc>
          <w:tcPr>
            <w:tcW w:w="805" w:type="dxa"/>
            <w:tcBorders>
              <w:top w:val="single" w:sz="4" w:space="0" w:color="auto"/>
              <w:left w:val="nil"/>
              <w:bottom w:val="single" w:sz="4" w:space="0" w:color="auto"/>
              <w:right w:val="single" w:sz="4" w:space="0" w:color="auto"/>
            </w:tcBorders>
            <w:shd w:val="clear" w:color="auto" w:fill="auto"/>
            <w:noWrap/>
            <w:vAlign w:val="bottom"/>
          </w:tcPr>
          <w:p w:rsidR="00A05CC4" w:rsidRPr="00A731AA" w:rsidRDefault="00A05CC4" w:rsidP="00A05CC4">
            <w:pPr>
              <w:spacing w:after="0" w:line="240" w:lineRule="auto"/>
              <w:jc w:val="right"/>
              <w:rPr>
                <w:rFonts w:eastAsia="Times New Roman" w:cstheme="minorHAnsi"/>
                <w:color w:val="000000"/>
              </w:rPr>
            </w:pPr>
          </w:p>
        </w:tc>
        <w:tc>
          <w:tcPr>
            <w:tcW w:w="6217" w:type="dxa"/>
            <w:tcBorders>
              <w:top w:val="single" w:sz="4" w:space="0" w:color="auto"/>
              <w:left w:val="nil"/>
              <w:bottom w:val="single" w:sz="4" w:space="0" w:color="auto"/>
              <w:right w:val="single" w:sz="4" w:space="0" w:color="auto"/>
            </w:tcBorders>
            <w:shd w:val="clear" w:color="auto" w:fill="auto"/>
            <w:noWrap/>
            <w:vAlign w:val="bottom"/>
          </w:tcPr>
          <w:p w:rsidR="00A05CC4" w:rsidRPr="00A731AA" w:rsidRDefault="00A05CC4" w:rsidP="00A05CC4">
            <w:pPr>
              <w:spacing w:after="0" w:line="240" w:lineRule="auto"/>
              <w:rPr>
                <w:rFonts w:eastAsia="Times New Roman" w:cstheme="minorHAnsi"/>
                <w:color w:val="000000"/>
              </w:rPr>
            </w:pPr>
          </w:p>
        </w:tc>
      </w:tr>
      <w:tr w:rsidR="00A05CC4" w:rsidRPr="00A731AA" w:rsidTr="00175D16">
        <w:trPr>
          <w:trHeight w:val="285"/>
          <w:jc w:val="center"/>
        </w:trPr>
        <w:tc>
          <w:tcPr>
            <w:tcW w:w="9812" w:type="dxa"/>
            <w:gridSpan w:val="3"/>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A05CC4" w:rsidRPr="00A731AA" w:rsidRDefault="00A05CC4" w:rsidP="00A05CC4">
            <w:pPr>
              <w:spacing w:after="0" w:line="240" w:lineRule="auto"/>
              <w:rPr>
                <w:rFonts w:eastAsia="Times New Roman" w:cstheme="minorHAnsi"/>
                <w:color w:val="000000"/>
              </w:rPr>
            </w:pPr>
            <w:r>
              <w:rPr>
                <w:rFonts w:eastAsia="Times New Roman" w:cstheme="minorHAnsi"/>
                <w:color w:val="000000"/>
              </w:rPr>
              <w:t xml:space="preserve">Individual Take Home Final Exam </w:t>
            </w:r>
            <w:r w:rsidR="002778B4">
              <w:rPr>
                <w:rFonts w:eastAsia="Times New Roman" w:cstheme="minorHAnsi"/>
                <w:color w:val="000000"/>
              </w:rPr>
              <w:t xml:space="preserve">due </w:t>
            </w:r>
            <w:r>
              <w:rPr>
                <w:rFonts w:eastAsia="Times New Roman" w:cstheme="minorHAnsi"/>
                <w:color w:val="000000"/>
              </w:rPr>
              <w:t>10/20</w:t>
            </w:r>
            <w:r w:rsidR="00622382">
              <w:rPr>
                <w:rFonts w:eastAsia="Times New Roman" w:cstheme="minorHAnsi"/>
                <w:color w:val="000000"/>
              </w:rPr>
              <w:t xml:space="preserve"> covers topics 1-8</w:t>
            </w:r>
            <w:r w:rsidR="002778B4">
              <w:rPr>
                <w:rFonts w:eastAsia="Times New Roman" w:cstheme="minorHAnsi"/>
                <w:color w:val="000000"/>
              </w:rPr>
              <w:t>. To be posted within 3 days of last class</w:t>
            </w:r>
          </w:p>
        </w:tc>
      </w:tr>
    </w:tbl>
    <w:p w:rsidR="008956D3" w:rsidRDefault="008956D3" w:rsidP="00AD3841">
      <w:pPr>
        <w:spacing w:after="0" w:line="240" w:lineRule="auto"/>
        <w:rPr>
          <w:rFonts w:cstheme="minorHAnsi"/>
          <w:b/>
          <w:bCs/>
          <w:smallCaps/>
          <w:sz w:val="28"/>
          <w:szCs w:val="28"/>
        </w:rPr>
      </w:pPr>
    </w:p>
    <w:p w:rsidR="008956D3" w:rsidRDefault="008956D3" w:rsidP="00AD3841">
      <w:pPr>
        <w:spacing w:after="0" w:line="240" w:lineRule="auto"/>
        <w:rPr>
          <w:rFonts w:cstheme="minorHAnsi"/>
          <w:b/>
          <w:bCs/>
          <w:smallCaps/>
          <w:sz w:val="28"/>
          <w:szCs w:val="28"/>
        </w:rPr>
      </w:pPr>
    </w:p>
    <w:p w:rsidR="00377E7D" w:rsidRPr="00A731AA" w:rsidRDefault="00377E7D" w:rsidP="00377E7D">
      <w:pPr>
        <w:rPr>
          <w:rFonts w:cstheme="minorHAnsi"/>
          <w:b/>
          <w:bCs/>
          <w:smallCaps/>
          <w:sz w:val="28"/>
          <w:szCs w:val="28"/>
        </w:rPr>
      </w:pPr>
      <w:r w:rsidRPr="00A731AA">
        <w:rPr>
          <w:rFonts w:cstheme="minorHAnsi"/>
          <w:b/>
          <w:bCs/>
          <w:smallCaps/>
          <w:sz w:val="28"/>
          <w:szCs w:val="28"/>
        </w:rPr>
        <w:t>Case Questions and Team papers</w:t>
      </w:r>
    </w:p>
    <w:p w:rsidR="00377E7D" w:rsidRPr="00A731AA" w:rsidRDefault="005911EC" w:rsidP="00377E7D">
      <w:pPr>
        <w:rPr>
          <w:rFonts w:cstheme="minorHAnsi"/>
        </w:rPr>
      </w:pPr>
      <w:r w:rsidRPr="00A731AA">
        <w:rPr>
          <w:rFonts w:cstheme="minorHAnsi"/>
        </w:rPr>
        <w:t xml:space="preserve">Teams will complete </w:t>
      </w:r>
      <w:r w:rsidR="00295331">
        <w:rPr>
          <w:rFonts w:cstheme="minorHAnsi"/>
        </w:rPr>
        <w:t xml:space="preserve">a </w:t>
      </w:r>
      <w:r w:rsidR="00377E7D" w:rsidRPr="00A731AA">
        <w:rPr>
          <w:rFonts w:cstheme="minorHAnsi"/>
        </w:rPr>
        <w:t>2 page</w:t>
      </w:r>
      <w:r w:rsidR="006C5DFC">
        <w:rPr>
          <w:rFonts w:cstheme="minorHAnsi"/>
        </w:rPr>
        <w:t xml:space="preserve"> maximum</w:t>
      </w:r>
      <w:r w:rsidR="00377E7D" w:rsidRPr="00A731AA">
        <w:rPr>
          <w:rFonts w:cstheme="minorHAnsi"/>
        </w:rPr>
        <w:t xml:space="preserve"> (Single Spaced, 12 pitch, Arial font, Normal Margin) e</w:t>
      </w:r>
      <w:r w:rsidR="009B17C7" w:rsidRPr="00A731AA">
        <w:rPr>
          <w:rFonts w:cstheme="minorHAnsi"/>
        </w:rPr>
        <w:t xml:space="preserve">xecutive summary of each case. </w:t>
      </w:r>
      <w:r w:rsidR="00377E7D" w:rsidRPr="00A731AA">
        <w:rPr>
          <w:rFonts w:cstheme="minorHAnsi"/>
        </w:rPr>
        <w:t xml:space="preserve">You may include worksheets or other materials as </w:t>
      </w:r>
      <w:r w:rsidR="00AC292D" w:rsidRPr="00A731AA">
        <w:rPr>
          <w:rFonts w:cstheme="minorHAnsi"/>
        </w:rPr>
        <w:t>attachments,</w:t>
      </w:r>
      <w:r w:rsidR="00377E7D" w:rsidRPr="00A731AA">
        <w:rPr>
          <w:rFonts w:cstheme="minorHAnsi"/>
        </w:rPr>
        <w:t xml:space="preserve"> and they will not count in the page total. The papers will be due at the beginning of th</w:t>
      </w:r>
      <w:r w:rsidR="009B17C7" w:rsidRPr="00A731AA">
        <w:rPr>
          <w:rFonts w:cstheme="minorHAnsi"/>
        </w:rPr>
        <w:t>e case discussion class period.</w:t>
      </w:r>
      <w:r w:rsidR="00377E7D" w:rsidRPr="00A731AA">
        <w:rPr>
          <w:rFonts w:cstheme="minorHAnsi"/>
        </w:rPr>
        <w:t xml:space="preserve"> Be sure each team member’s name is listed at the top. </w:t>
      </w:r>
      <w:r w:rsidR="00377E7D" w:rsidRPr="00A731AA">
        <w:rPr>
          <w:rFonts w:cstheme="minorHAnsi"/>
          <w:u w:val="single"/>
        </w:rPr>
        <w:t>Each summary will have three main sections:</w:t>
      </w:r>
    </w:p>
    <w:p w:rsidR="00377E7D" w:rsidRPr="00A731AA" w:rsidRDefault="00377E7D" w:rsidP="00377E7D">
      <w:pPr>
        <w:numPr>
          <w:ilvl w:val="0"/>
          <w:numId w:val="16"/>
        </w:numPr>
        <w:spacing w:after="0" w:line="240" w:lineRule="auto"/>
        <w:rPr>
          <w:rFonts w:cstheme="minorHAnsi"/>
        </w:rPr>
      </w:pPr>
      <w:r w:rsidRPr="00A731AA">
        <w:rPr>
          <w:rFonts w:cstheme="minorHAnsi"/>
        </w:rPr>
        <w:t>SITUATION (What decision/action is required and what are implications of the actions to the organization)</w:t>
      </w:r>
    </w:p>
    <w:p w:rsidR="00377E7D" w:rsidRPr="00A731AA" w:rsidRDefault="00377E7D" w:rsidP="00377E7D">
      <w:pPr>
        <w:numPr>
          <w:ilvl w:val="0"/>
          <w:numId w:val="16"/>
        </w:numPr>
        <w:spacing w:after="0" w:line="240" w:lineRule="auto"/>
        <w:rPr>
          <w:rFonts w:cstheme="minorHAnsi"/>
        </w:rPr>
      </w:pPr>
      <w:r w:rsidRPr="00A731AA">
        <w:rPr>
          <w:rFonts w:cstheme="minorHAnsi"/>
        </w:rPr>
        <w:t>ALTERNATIVES (What are the implication</w:t>
      </w:r>
      <w:r w:rsidR="00E151DF">
        <w:rPr>
          <w:rFonts w:cstheme="minorHAnsi"/>
        </w:rPr>
        <w:t>s</w:t>
      </w:r>
      <w:r w:rsidRPr="00A731AA">
        <w:rPr>
          <w:rFonts w:cstheme="minorHAnsi"/>
        </w:rPr>
        <w:t xml:space="preserve"> of alternative actions for the organization and stakeholders)</w:t>
      </w:r>
    </w:p>
    <w:p w:rsidR="00377E7D" w:rsidRDefault="00377E7D" w:rsidP="00391557">
      <w:pPr>
        <w:numPr>
          <w:ilvl w:val="0"/>
          <w:numId w:val="16"/>
        </w:numPr>
        <w:spacing w:after="0" w:line="240" w:lineRule="auto"/>
        <w:rPr>
          <w:rFonts w:cstheme="minorHAnsi"/>
        </w:rPr>
      </w:pPr>
      <w:r w:rsidRPr="00A731AA">
        <w:rPr>
          <w:rFonts w:cstheme="minorHAnsi"/>
        </w:rPr>
        <w:t>RECOMMENDATION (What should the decisio</w:t>
      </w:r>
      <w:r w:rsidR="00E151DF">
        <w:rPr>
          <w:rFonts w:cstheme="minorHAnsi"/>
        </w:rPr>
        <w:t>n maker do and why -- be specific)</w:t>
      </w:r>
      <w:r w:rsidRPr="00A731AA">
        <w:rPr>
          <w:rFonts w:cstheme="minorHAnsi"/>
        </w:rPr>
        <w:t xml:space="preserve"> </w:t>
      </w:r>
    </w:p>
    <w:p w:rsidR="00C93C36" w:rsidRDefault="00C93C36" w:rsidP="00C93C36">
      <w:pPr>
        <w:spacing w:after="0" w:line="240" w:lineRule="auto"/>
        <w:rPr>
          <w:rFonts w:cstheme="minorHAnsi"/>
        </w:rPr>
      </w:pPr>
    </w:p>
    <w:p w:rsidR="00C93C36" w:rsidRDefault="00C93C36" w:rsidP="00C93C36">
      <w:pPr>
        <w:rPr>
          <w:rFonts w:cstheme="minorHAnsi"/>
          <w:b/>
        </w:rPr>
      </w:pPr>
      <w:r>
        <w:rPr>
          <w:rFonts w:cstheme="minorHAnsi"/>
          <w:b/>
        </w:rPr>
        <w:lastRenderedPageBreak/>
        <w:t>Use on</w:t>
      </w:r>
      <w:r w:rsidR="004A63AC">
        <w:rPr>
          <w:rFonts w:cstheme="minorHAnsi"/>
          <w:b/>
        </w:rPr>
        <w:t>ly</w:t>
      </w:r>
      <w:r>
        <w:rPr>
          <w:rFonts w:cstheme="minorHAnsi"/>
          <w:b/>
        </w:rPr>
        <w:t xml:space="preserve"> case </w:t>
      </w:r>
      <w:r w:rsidR="004A63AC">
        <w:rPr>
          <w:rFonts w:cstheme="minorHAnsi"/>
          <w:b/>
        </w:rPr>
        <w:t>study</w:t>
      </w:r>
      <w:r>
        <w:rPr>
          <w:rFonts w:cstheme="minorHAnsi"/>
          <w:b/>
        </w:rPr>
        <w:t xml:space="preserve">, </w:t>
      </w:r>
      <w:proofErr w:type="gramStart"/>
      <w:r>
        <w:rPr>
          <w:rFonts w:cstheme="minorHAnsi"/>
          <w:b/>
        </w:rPr>
        <w:t>textbook,</w:t>
      </w:r>
      <w:proofErr w:type="gramEnd"/>
      <w:r>
        <w:rPr>
          <w:rFonts w:cstheme="minorHAnsi"/>
          <w:b/>
        </w:rPr>
        <w:t xml:space="preserve"> or general knowledge resources (e.g. </w:t>
      </w:r>
      <w:proofErr w:type="spellStart"/>
      <w:r>
        <w:rPr>
          <w:rFonts w:cstheme="minorHAnsi"/>
          <w:b/>
        </w:rPr>
        <w:t>google</w:t>
      </w:r>
      <w:proofErr w:type="spellEnd"/>
      <w:r>
        <w:rPr>
          <w:rFonts w:cstheme="minorHAnsi"/>
          <w:b/>
        </w:rPr>
        <w:t xml:space="preserve"> definitions). Analysis should only use information available at the time of the case.</w:t>
      </w:r>
    </w:p>
    <w:p w:rsidR="004C0AB3" w:rsidRPr="00A731AA" w:rsidRDefault="004C4DA1" w:rsidP="00A279C9">
      <w:pPr>
        <w:rPr>
          <w:rFonts w:cstheme="minorHAnsi"/>
          <w:b/>
        </w:rPr>
      </w:pPr>
      <w:r>
        <w:rPr>
          <w:rFonts w:cstheme="minorHAnsi"/>
          <w:b/>
        </w:rPr>
        <w:t>Grading Rubric</w:t>
      </w:r>
    </w:p>
    <w:tbl>
      <w:tblPr>
        <w:tblStyle w:val="TableGrid"/>
        <w:tblW w:w="10165" w:type="dxa"/>
        <w:tblLayout w:type="fixed"/>
        <w:tblLook w:val="04A0"/>
      </w:tblPr>
      <w:tblGrid>
        <w:gridCol w:w="1615"/>
        <w:gridCol w:w="810"/>
        <w:gridCol w:w="7740"/>
      </w:tblGrid>
      <w:tr w:rsidR="004C0AB3" w:rsidRPr="00611D19" w:rsidTr="004C0AB3">
        <w:trPr>
          <w:trHeight w:val="261"/>
        </w:trPr>
        <w:tc>
          <w:tcPr>
            <w:tcW w:w="1615" w:type="dxa"/>
          </w:tcPr>
          <w:p w:rsidR="004C0AB3" w:rsidRPr="00AD187C" w:rsidRDefault="004C0AB3" w:rsidP="004C4DA1">
            <w:pPr>
              <w:rPr>
                <w:rFonts w:cstheme="minorHAnsi"/>
                <w:b/>
              </w:rPr>
            </w:pPr>
            <w:r>
              <w:rPr>
                <w:rFonts w:cstheme="minorHAnsi"/>
                <w:color w:val="000000"/>
              </w:rPr>
              <w:t xml:space="preserve"> </w:t>
            </w:r>
            <w:r w:rsidRPr="00AD187C">
              <w:rPr>
                <w:rFonts w:cstheme="minorHAnsi"/>
                <w:b/>
              </w:rPr>
              <w:t>Quality of Performance</w:t>
            </w:r>
          </w:p>
        </w:tc>
        <w:tc>
          <w:tcPr>
            <w:tcW w:w="810" w:type="dxa"/>
          </w:tcPr>
          <w:p w:rsidR="004C0AB3" w:rsidRPr="00AD187C" w:rsidRDefault="004C0AB3" w:rsidP="004C4DA1">
            <w:pPr>
              <w:rPr>
                <w:rFonts w:cstheme="minorHAnsi"/>
                <w:b/>
              </w:rPr>
            </w:pPr>
            <w:r w:rsidRPr="00AD187C">
              <w:rPr>
                <w:rFonts w:cstheme="minorHAnsi"/>
                <w:b/>
              </w:rPr>
              <w:t>Grade</w:t>
            </w:r>
          </w:p>
        </w:tc>
        <w:tc>
          <w:tcPr>
            <w:tcW w:w="7740" w:type="dxa"/>
          </w:tcPr>
          <w:p w:rsidR="004C0AB3" w:rsidRDefault="004C0AB3" w:rsidP="004C4DA1">
            <w:pPr>
              <w:jc w:val="center"/>
              <w:rPr>
                <w:rFonts w:cstheme="minorHAnsi"/>
                <w:b/>
              </w:rPr>
            </w:pPr>
            <w:r>
              <w:rPr>
                <w:rFonts w:cstheme="minorHAnsi"/>
                <w:b/>
              </w:rPr>
              <w:t>Assessment</w:t>
            </w:r>
          </w:p>
        </w:tc>
      </w:tr>
      <w:tr w:rsidR="004C0AB3" w:rsidRPr="00611D19" w:rsidTr="004C0AB3">
        <w:trPr>
          <w:trHeight w:val="274"/>
        </w:trPr>
        <w:tc>
          <w:tcPr>
            <w:tcW w:w="1615" w:type="dxa"/>
            <w:vMerge w:val="restart"/>
          </w:tcPr>
          <w:p w:rsidR="004C0AB3" w:rsidRPr="00611D19" w:rsidRDefault="004C0AB3" w:rsidP="0056178C">
            <w:pPr>
              <w:rPr>
                <w:rFonts w:cstheme="minorHAnsi"/>
              </w:rPr>
            </w:pPr>
            <w:r w:rsidRPr="00611D19">
              <w:rPr>
                <w:rFonts w:cstheme="minorHAnsi"/>
              </w:rPr>
              <w:t>Excellent – Exceptional Achievement</w:t>
            </w:r>
          </w:p>
        </w:tc>
        <w:tc>
          <w:tcPr>
            <w:tcW w:w="810" w:type="dxa"/>
          </w:tcPr>
          <w:p w:rsidR="004C0AB3" w:rsidRPr="00611D19" w:rsidRDefault="004C0AB3" w:rsidP="0056178C">
            <w:pPr>
              <w:rPr>
                <w:rFonts w:cstheme="minorHAnsi"/>
              </w:rPr>
            </w:pPr>
            <w:r w:rsidRPr="00611D19">
              <w:rPr>
                <w:rFonts w:cstheme="minorHAnsi"/>
              </w:rPr>
              <w:t>A</w:t>
            </w:r>
          </w:p>
        </w:tc>
        <w:tc>
          <w:tcPr>
            <w:tcW w:w="7740" w:type="dxa"/>
            <w:vMerge w:val="restart"/>
          </w:tcPr>
          <w:p w:rsidR="004C0AB3" w:rsidRPr="00611D19" w:rsidRDefault="00B76F9B" w:rsidP="00B76F9B">
            <w:pPr>
              <w:rPr>
                <w:rFonts w:cstheme="minorHAnsi"/>
              </w:rPr>
            </w:pPr>
            <w:r w:rsidRPr="00B76F9B">
              <w:rPr>
                <w:rFonts w:cstheme="minorHAnsi"/>
                <w:b/>
              </w:rPr>
              <w:t>No</w:t>
            </w:r>
            <w:r>
              <w:rPr>
                <w:rFonts w:cstheme="minorHAnsi"/>
              </w:rPr>
              <w:t xml:space="preserve"> errors in gr</w:t>
            </w:r>
            <w:r w:rsidR="00664AA0">
              <w:rPr>
                <w:rFonts w:cstheme="minorHAnsi"/>
              </w:rPr>
              <w:t>ammar, spelling, composition or</w:t>
            </w:r>
            <w:r>
              <w:rPr>
                <w:rFonts w:cstheme="minorHAnsi"/>
              </w:rPr>
              <w:t xml:space="preserve"> format. </w:t>
            </w:r>
            <w:r>
              <w:t xml:space="preserve">The paper begins, flows, and ends </w:t>
            </w:r>
            <w:r w:rsidRPr="00392254">
              <w:t>effectively</w:t>
            </w:r>
            <w:r>
              <w:t>.</w:t>
            </w:r>
            <w:r>
              <w:rPr>
                <w:rFonts w:cstheme="minorHAnsi"/>
              </w:rPr>
              <w:t xml:space="preserve"> </w:t>
            </w:r>
            <w:r w:rsidRPr="00B76F9B">
              <w:rPr>
                <w:b/>
              </w:rPr>
              <w:t>Correctly</w:t>
            </w:r>
            <w:r>
              <w:t xml:space="preserve"> acknowledges and documents sources in MLA style in-text citations and works cited pages. </w:t>
            </w:r>
            <w:r w:rsidRPr="00B76F9B">
              <w:rPr>
                <w:b/>
              </w:rPr>
              <w:t>Fully</w:t>
            </w:r>
            <w:r>
              <w:t xml:space="preserve"> discusses the situation and facts relevant to the </w:t>
            </w:r>
            <w:r w:rsidR="00D55D0A">
              <w:t xml:space="preserve">required </w:t>
            </w:r>
            <w:r>
              <w:t xml:space="preserve">decision. The advantages and disadvantages of </w:t>
            </w:r>
            <w:r w:rsidRPr="00B76F9B">
              <w:rPr>
                <w:b/>
              </w:rPr>
              <w:t>several</w:t>
            </w:r>
            <w:r>
              <w:t xml:space="preserve"> alternative recommendations are included. The recommendation</w:t>
            </w:r>
            <w:r w:rsidR="00D55D0A">
              <w:t xml:space="preserve"> is </w:t>
            </w:r>
            <w:r w:rsidR="00392254" w:rsidRPr="00392254">
              <w:rPr>
                <w:b/>
              </w:rPr>
              <w:t xml:space="preserve">fully and </w:t>
            </w:r>
            <w:r w:rsidR="00D55D0A" w:rsidRPr="00D55D0A">
              <w:rPr>
                <w:b/>
              </w:rPr>
              <w:t>effectively</w:t>
            </w:r>
            <w:r w:rsidR="00D55D0A">
              <w:t xml:space="preserve"> supported by arguments, evidence, examples and details. The use of supporting detail is embedded in a context of </w:t>
            </w:r>
            <w:r w:rsidR="00D55D0A" w:rsidRPr="00046D96">
              <w:rPr>
                <w:b/>
              </w:rPr>
              <w:t>discussion</w:t>
            </w:r>
            <w:r w:rsidR="00D55D0A">
              <w:t xml:space="preserve">. </w:t>
            </w:r>
            <w:r w:rsidR="00FA0028">
              <w:t>The honor code is signed by all team members signifying appropriate contribution by all team members.</w:t>
            </w:r>
          </w:p>
        </w:tc>
      </w:tr>
      <w:tr w:rsidR="004C0AB3" w:rsidRPr="00611D19" w:rsidTr="004C0AB3">
        <w:trPr>
          <w:trHeight w:val="274"/>
        </w:trPr>
        <w:tc>
          <w:tcPr>
            <w:tcW w:w="1615" w:type="dxa"/>
            <w:vMerge/>
          </w:tcPr>
          <w:p w:rsidR="004C0AB3" w:rsidRPr="00611D19" w:rsidRDefault="004C0AB3" w:rsidP="0056178C">
            <w:pPr>
              <w:rPr>
                <w:rFonts w:cstheme="minorHAnsi"/>
              </w:rPr>
            </w:pPr>
          </w:p>
        </w:tc>
        <w:tc>
          <w:tcPr>
            <w:tcW w:w="810" w:type="dxa"/>
          </w:tcPr>
          <w:p w:rsidR="004C0AB3" w:rsidRPr="00611D19" w:rsidRDefault="004C0AB3" w:rsidP="0056178C">
            <w:pPr>
              <w:rPr>
                <w:rFonts w:cstheme="minorHAnsi"/>
              </w:rPr>
            </w:pPr>
            <w:r w:rsidRPr="00611D19">
              <w:rPr>
                <w:rFonts w:cstheme="minorHAnsi"/>
              </w:rPr>
              <w:t>A-</w:t>
            </w:r>
          </w:p>
        </w:tc>
        <w:tc>
          <w:tcPr>
            <w:tcW w:w="7740" w:type="dxa"/>
            <w:vMerge/>
          </w:tcPr>
          <w:p w:rsidR="004C0AB3" w:rsidRPr="00611D19" w:rsidRDefault="004C0AB3" w:rsidP="0056178C">
            <w:pPr>
              <w:rPr>
                <w:rFonts w:cstheme="minorHAnsi"/>
              </w:rPr>
            </w:pPr>
          </w:p>
        </w:tc>
      </w:tr>
      <w:tr w:rsidR="004C0AB3" w:rsidRPr="00611D19" w:rsidTr="004C0AB3">
        <w:trPr>
          <w:trHeight w:val="261"/>
        </w:trPr>
        <w:tc>
          <w:tcPr>
            <w:tcW w:w="1615" w:type="dxa"/>
            <w:vMerge w:val="restart"/>
          </w:tcPr>
          <w:p w:rsidR="004C0AB3" w:rsidRPr="00611D19" w:rsidRDefault="004C0AB3" w:rsidP="0056178C">
            <w:pPr>
              <w:rPr>
                <w:rFonts w:cstheme="minorHAnsi"/>
              </w:rPr>
            </w:pPr>
            <w:r w:rsidRPr="00611D19">
              <w:rPr>
                <w:rFonts w:cstheme="minorHAnsi"/>
              </w:rPr>
              <w:t>Good – Substantial Achievement</w:t>
            </w:r>
          </w:p>
        </w:tc>
        <w:tc>
          <w:tcPr>
            <w:tcW w:w="810" w:type="dxa"/>
          </w:tcPr>
          <w:p w:rsidR="004C0AB3" w:rsidRPr="00611D19" w:rsidRDefault="004C0AB3" w:rsidP="0056178C">
            <w:pPr>
              <w:rPr>
                <w:rFonts w:cstheme="minorHAnsi"/>
              </w:rPr>
            </w:pPr>
            <w:r w:rsidRPr="00611D19">
              <w:rPr>
                <w:rFonts w:cstheme="minorHAnsi"/>
              </w:rPr>
              <w:t>B+</w:t>
            </w:r>
          </w:p>
        </w:tc>
        <w:tc>
          <w:tcPr>
            <w:tcW w:w="7740" w:type="dxa"/>
            <w:vMerge w:val="restart"/>
          </w:tcPr>
          <w:p w:rsidR="004C0AB3" w:rsidRPr="00611D19" w:rsidRDefault="00392254" w:rsidP="00290744">
            <w:pPr>
              <w:rPr>
                <w:rFonts w:cstheme="minorHAnsi"/>
              </w:rPr>
            </w:pPr>
            <w:r>
              <w:rPr>
                <w:rFonts w:cstheme="minorHAnsi"/>
                <w:b/>
              </w:rPr>
              <w:t>May contain minor</w:t>
            </w:r>
            <w:r>
              <w:rPr>
                <w:rFonts w:cstheme="minorHAnsi"/>
              </w:rPr>
              <w:t xml:space="preserve"> errors in gr</w:t>
            </w:r>
            <w:r w:rsidR="00664AA0">
              <w:rPr>
                <w:rFonts w:cstheme="minorHAnsi"/>
              </w:rPr>
              <w:t>ammar, spelling, composition or</w:t>
            </w:r>
            <w:r>
              <w:rPr>
                <w:rFonts w:cstheme="minorHAnsi"/>
              </w:rPr>
              <w:t xml:space="preserve"> format. </w:t>
            </w:r>
            <w:r w:rsidR="00290744">
              <w:rPr>
                <w:rFonts w:cstheme="minorHAnsi"/>
                <w:b/>
              </w:rPr>
              <w:t>Correctly</w:t>
            </w:r>
            <w:r>
              <w:t xml:space="preserve"> acknowledges and documents sources in MLA style in-text citations and works cited pages. </w:t>
            </w:r>
            <w:r>
              <w:rPr>
                <w:b/>
              </w:rPr>
              <w:t>Effectively</w:t>
            </w:r>
            <w:r>
              <w:t xml:space="preserve"> discusses the situation and facts relevant to the required decision. The advantages and disadvantages of </w:t>
            </w:r>
            <w:r>
              <w:rPr>
                <w:b/>
              </w:rPr>
              <w:t>at least one</w:t>
            </w:r>
            <w:r>
              <w:t xml:space="preserve"> alternative recommendation </w:t>
            </w:r>
            <w:proofErr w:type="gramStart"/>
            <w:r>
              <w:t>is</w:t>
            </w:r>
            <w:proofErr w:type="gramEnd"/>
            <w:r>
              <w:t xml:space="preserve"> included. The recommendation is </w:t>
            </w:r>
            <w:r>
              <w:rPr>
                <w:b/>
              </w:rPr>
              <w:t>partially</w:t>
            </w:r>
            <w:r>
              <w:t xml:space="preserve"> supported by arguments, evidence, examples and details. </w:t>
            </w:r>
            <w:r w:rsidR="00FF2FAD">
              <w:t xml:space="preserve">The use of supporting detail is presented in </w:t>
            </w:r>
            <w:r w:rsidR="00FF2FAD" w:rsidRPr="00046D96">
              <w:rPr>
                <w:b/>
              </w:rPr>
              <w:t>bullet point or table format</w:t>
            </w:r>
            <w:r w:rsidR="00FF2FAD">
              <w:t>.</w:t>
            </w:r>
            <w:r w:rsidR="00FA0028">
              <w:t xml:space="preserve"> The honor code is signed by all team members signifying appropriate contribution by all team members.</w:t>
            </w:r>
          </w:p>
        </w:tc>
      </w:tr>
      <w:tr w:rsidR="004C0AB3" w:rsidRPr="00611D19" w:rsidTr="004C0AB3">
        <w:trPr>
          <w:trHeight w:val="274"/>
        </w:trPr>
        <w:tc>
          <w:tcPr>
            <w:tcW w:w="1615" w:type="dxa"/>
            <w:vMerge/>
          </w:tcPr>
          <w:p w:rsidR="004C0AB3" w:rsidRPr="00611D19" w:rsidRDefault="004C0AB3" w:rsidP="0056178C">
            <w:pPr>
              <w:rPr>
                <w:rFonts w:cstheme="minorHAnsi"/>
              </w:rPr>
            </w:pPr>
          </w:p>
        </w:tc>
        <w:tc>
          <w:tcPr>
            <w:tcW w:w="810" w:type="dxa"/>
          </w:tcPr>
          <w:p w:rsidR="004C0AB3" w:rsidRPr="00611D19" w:rsidRDefault="004C0AB3" w:rsidP="0056178C">
            <w:pPr>
              <w:rPr>
                <w:rFonts w:cstheme="minorHAnsi"/>
              </w:rPr>
            </w:pPr>
            <w:r w:rsidRPr="00611D19">
              <w:rPr>
                <w:rFonts w:cstheme="minorHAnsi"/>
              </w:rPr>
              <w:t>B</w:t>
            </w:r>
          </w:p>
        </w:tc>
        <w:tc>
          <w:tcPr>
            <w:tcW w:w="7740" w:type="dxa"/>
            <w:vMerge/>
          </w:tcPr>
          <w:p w:rsidR="004C0AB3" w:rsidRPr="00611D19" w:rsidRDefault="004C0AB3" w:rsidP="0056178C">
            <w:pPr>
              <w:rPr>
                <w:rFonts w:cstheme="minorHAnsi"/>
              </w:rPr>
            </w:pPr>
          </w:p>
        </w:tc>
      </w:tr>
      <w:tr w:rsidR="004C0AB3" w:rsidRPr="00611D19" w:rsidTr="004C0AB3">
        <w:trPr>
          <w:trHeight w:val="274"/>
        </w:trPr>
        <w:tc>
          <w:tcPr>
            <w:tcW w:w="1615" w:type="dxa"/>
            <w:vMerge/>
          </w:tcPr>
          <w:p w:rsidR="004C0AB3" w:rsidRPr="00611D19" w:rsidRDefault="004C0AB3" w:rsidP="0056178C">
            <w:pPr>
              <w:rPr>
                <w:rFonts w:cstheme="minorHAnsi"/>
              </w:rPr>
            </w:pPr>
          </w:p>
        </w:tc>
        <w:tc>
          <w:tcPr>
            <w:tcW w:w="810" w:type="dxa"/>
          </w:tcPr>
          <w:p w:rsidR="004C0AB3" w:rsidRPr="00611D19" w:rsidRDefault="004C0AB3" w:rsidP="0056178C">
            <w:pPr>
              <w:rPr>
                <w:rFonts w:cstheme="minorHAnsi"/>
              </w:rPr>
            </w:pPr>
            <w:r w:rsidRPr="00611D19">
              <w:rPr>
                <w:rFonts w:cstheme="minorHAnsi"/>
              </w:rPr>
              <w:t>B-</w:t>
            </w:r>
          </w:p>
        </w:tc>
        <w:tc>
          <w:tcPr>
            <w:tcW w:w="7740" w:type="dxa"/>
            <w:vMerge/>
          </w:tcPr>
          <w:p w:rsidR="004C0AB3" w:rsidRPr="00611D19" w:rsidRDefault="004C0AB3" w:rsidP="0056178C">
            <w:pPr>
              <w:rPr>
                <w:rFonts w:cstheme="minorHAnsi"/>
              </w:rPr>
            </w:pPr>
          </w:p>
        </w:tc>
      </w:tr>
      <w:tr w:rsidR="004C0AB3" w:rsidRPr="00611D19" w:rsidTr="004C0AB3">
        <w:trPr>
          <w:trHeight w:val="261"/>
        </w:trPr>
        <w:tc>
          <w:tcPr>
            <w:tcW w:w="1615" w:type="dxa"/>
            <w:vMerge/>
          </w:tcPr>
          <w:p w:rsidR="004C0AB3" w:rsidRPr="00611D19" w:rsidRDefault="004C0AB3" w:rsidP="0056178C">
            <w:pPr>
              <w:rPr>
                <w:rFonts w:cstheme="minorHAnsi"/>
              </w:rPr>
            </w:pPr>
          </w:p>
        </w:tc>
        <w:tc>
          <w:tcPr>
            <w:tcW w:w="810" w:type="dxa"/>
          </w:tcPr>
          <w:p w:rsidR="004C0AB3" w:rsidRPr="00611D19" w:rsidRDefault="004C0AB3" w:rsidP="0056178C">
            <w:pPr>
              <w:rPr>
                <w:rFonts w:cstheme="minorHAnsi"/>
              </w:rPr>
            </w:pPr>
            <w:r w:rsidRPr="00611D19">
              <w:rPr>
                <w:rFonts w:cstheme="minorHAnsi"/>
              </w:rPr>
              <w:t>C+</w:t>
            </w:r>
          </w:p>
        </w:tc>
        <w:tc>
          <w:tcPr>
            <w:tcW w:w="7740" w:type="dxa"/>
            <w:vMerge/>
          </w:tcPr>
          <w:p w:rsidR="004C0AB3" w:rsidRPr="00611D19" w:rsidRDefault="004C0AB3" w:rsidP="0056178C">
            <w:pPr>
              <w:rPr>
                <w:rFonts w:cstheme="minorHAnsi"/>
              </w:rPr>
            </w:pPr>
          </w:p>
        </w:tc>
      </w:tr>
      <w:tr w:rsidR="004C0AB3" w:rsidRPr="00611D19" w:rsidTr="004C0AB3">
        <w:trPr>
          <w:trHeight w:val="274"/>
        </w:trPr>
        <w:tc>
          <w:tcPr>
            <w:tcW w:w="1615" w:type="dxa"/>
          </w:tcPr>
          <w:p w:rsidR="004C0AB3" w:rsidRPr="00611D19" w:rsidRDefault="004C0AB3" w:rsidP="0056178C">
            <w:pPr>
              <w:rPr>
                <w:rFonts w:cstheme="minorHAnsi"/>
              </w:rPr>
            </w:pPr>
            <w:r w:rsidRPr="00611D19">
              <w:rPr>
                <w:rFonts w:cstheme="minorHAnsi"/>
              </w:rPr>
              <w:t>Satisfactory – Acceptable Achievement</w:t>
            </w:r>
          </w:p>
        </w:tc>
        <w:tc>
          <w:tcPr>
            <w:tcW w:w="810" w:type="dxa"/>
          </w:tcPr>
          <w:p w:rsidR="004C0AB3" w:rsidRPr="00611D19" w:rsidRDefault="004C0AB3" w:rsidP="0056178C">
            <w:pPr>
              <w:rPr>
                <w:rFonts w:cstheme="minorHAnsi"/>
              </w:rPr>
            </w:pPr>
            <w:r>
              <w:rPr>
                <w:rFonts w:cstheme="minorHAnsi"/>
              </w:rPr>
              <w:t>C</w:t>
            </w:r>
          </w:p>
        </w:tc>
        <w:tc>
          <w:tcPr>
            <w:tcW w:w="7740" w:type="dxa"/>
          </w:tcPr>
          <w:p w:rsidR="004C0AB3" w:rsidRPr="00611D19" w:rsidRDefault="00290744" w:rsidP="00290744">
            <w:pPr>
              <w:rPr>
                <w:rFonts w:cstheme="minorHAnsi"/>
              </w:rPr>
            </w:pPr>
            <w:r>
              <w:rPr>
                <w:rFonts w:cstheme="minorHAnsi"/>
                <w:b/>
              </w:rPr>
              <w:t>May contain significant</w:t>
            </w:r>
            <w:r>
              <w:rPr>
                <w:rFonts w:cstheme="minorHAnsi"/>
              </w:rPr>
              <w:t xml:space="preserve"> errors in gr</w:t>
            </w:r>
            <w:r w:rsidR="00664AA0">
              <w:rPr>
                <w:rFonts w:cstheme="minorHAnsi"/>
              </w:rPr>
              <w:t>ammar, spelling, composition or</w:t>
            </w:r>
            <w:r>
              <w:rPr>
                <w:rFonts w:cstheme="minorHAnsi"/>
              </w:rPr>
              <w:t xml:space="preserve"> format. </w:t>
            </w:r>
            <w:r w:rsidRPr="00290744">
              <w:rPr>
                <w:rFonts w:cstheme="minorHAnsi"/>
                <w:b/>
              </w:rPr>
              <w:t>In</w:t>
            </w:r>
            <w:r>
              <w:rPr>
                <w:rFonts w:cstheme="minorHAnsi"/>
                <w:b/>
              </w:rPr>
              <w:t>correctly or partially</w:t>
            </w:r>
            <w:r>
              <w:t xml:space="preserve"> acknowledges and documents sources in MLA style in-text citations and works cited pages. </w:t>
            </w:r>
            <w:r>
              <w:rPr>
                <w:b/>
              </w:rPr>
              <w:t>Partially</w:t>
            </w:r>
            <w:r>
              <w:t xml:space="preserve"> discusses the situation and facts relevant to the required decision. The advantages and disadvantages of </w:t>
            </w:r>
            <w:r>
              <w:rPr>
                <w:b/>
              </w:rPr>
              <w:t>at least one</w:t>
            </w:r>
            <w:r>
              <w:t xml:space="preserve"> alternative recommendation </w:t>
            </w:r>
            <w:proofErr w:type="gramStart"/>
            <w:r>
              <w:t>is</w:t>
            </w:r>
            <w:proofErr w:type="gramEnd"/>
            <w:r>
              <w:t xml:space="preserve"> included. The recommendation is </w:t>
            </w:r>
            <w:r>
              <w:rPr>
                <w:b/>
              </w:rPr>
              <w:t>partially</w:t>
            </w:r>
            <w:r>
              <w:t xml:space="preserve"> supported by arguments, evidence, examples and details. </w:t>
            </w:r>
          </w:p>
        </w:tc>
      </w:tr>
      <w:tr w:rsidR="004C0AB3" w:rsidRPr="00611D19" w:rsidTr="004C0AB3">
        <w:trPr>
          <w:trHeight w:val="274"/>
        </w:trPr>
        <w:tc>
          <w:tcPr>
            <w:tcW w:w="1615" w:type="dxa"/>
          </w:tcPr>
          <w:p w:rsidR="004C0AB3" w:rsidRPr="00611D19" w:rsidRDefault="004C0AB3" w:rsidP="0056178C">
            <w:pPr>
              <w:rPr>
                <w:rFonts w:cstheme="minorHAnsi"/>
              </w:rPr>
            </w:pPr>
            <w:r w:rsidRPr="00611D19">
              <w:rPr>
                <w:rFonts w:cstheme="minorHAnsi"/>
              </w:rPr>
              <w:t>Poor/Failure – Inadequate Achievement</w:t>
            </w:r>
          </w:p>
        </w:tc>
        <w:tc>
          <w:tcPr>
            <w:tcW w:w="810" w:type="dxa"/>
          </w:tcPr>
          <w:p w:rsidR="004C0AB3" w:rsidRPr="00611D19" w:rsidRDefault="004C0AB3" w:rsidP="0056178C">
            <w:pPr>
              <w:rPr>
                <w:rFonts w:cstheme="minorHAnsi"/>
              </w:rPr>
            </w:pPr>
            <w:r w:rsidRPr="00611D19">
              <w:rPr>
                <w:rFonts w:cstheme="minorHAnsi"/>
              </w:rPr>
              <w:t>D*</w:t>
            </w:r>
          </w:p>
        </w:tc>
        <w:tc>
          <w:tcPr>
            <w:tcW w:w="7740" w:type="dxa"/>
            <w:vMerge w:val="restart"/>
          </w:tcPr>
          <w:p w:rsidR="004C0AB3" w:rsidRPr="00392254" w:rsidRDefault="00392254" w:rsidP="00B70AAF">
            <w:r>
              <w:rPr>
                <w:rFonts w:cstheme="minorHAnsi"/>
                <w:b/>
              </w:rPr>
              <w:t>Many</w:t>
            </w:r>
            <w:r>
              <w:rPr>
                <w:rFonts w:cstheme="minorHAnsi"/>
              </w:rPr>
              <w:t xml:space="preserve"> errors in gr</w:t>
            </w:r>
            <w:r w:rsidR="00664AA0">
              <w:rPr>
                <w:rFonts w:cstheme="minorHAnsi"/>
              </w:rPr>
              <w:t>ammar, spelling, composition or</w:t>
            </w:r>
            <w:r>
              <w:rPr>
                <w:rFonts w:cstheme="minorHAnsi"/>
              </w:rPr>
              <w:t xml:space="preserve"> format. </w:t>
            </w:r>
            <w:r>
              <w:t xml:space="preserve">The paper begins, flows, and ends </w:t>
            </w:r>
            <w:r w:rsidRPr="00392254">
              <w:rPr>
                <w:b/>
              </w:rPr>
              <w:t>in</w:t>
            </w:r>
            <w:r w:rsidRPr="00D55D0A">
              <w:rPr>
                <w:b/>
              </w:rPr>
              <w:t>effectively</w:t>
            </w:r>
            <w:r>
              <w:t>.</w:t>
            </w:r>
            <w:r>
              <w:rPr>
                <w:rFonts w:cstheme="minorHAnsi"/>
              </w:rPr>
              <w:t xml:space="preserve"> </w:t>
            </w:r>
            <w:r w:rsidRPr="00392254">
              <w:rPr>
                <w:rFonts w:cstheme="minorHAnsi"/>
                <w:b/>
              </w:rPr>
              <w:t>Inc</w:t>
            </w:r>
            <w:r w:rsidRPr="00392254">
              <w:rPr>
                <w:b/>
              </w:rPr>
              <w:t>orrectly</w:t>
            </w:r>
            <w:r>
              <w:rPr>
                <w:b/>
              </w:rPr>
              <w:t xml:space="preserve"> or partially</w:t>
            </w:r>
            <w:r>
              <w:t xml:space="preserve"> acknowledges and documents sources in MLA style in-text citations and works cited pages. </w:t>
            </w:r>
            <w:r w:rsidR="00F237DE">
              <w:t xml:space="preserve">The recommendation is </w:t>
            </w:r>
            <w:r w:rsidR="00F237DE">
              <w:rPr>
                <w:b/>
              </w:rPr>
              <w:t>partially</w:t>
            </w:r>
            <w:r w:rsidR="00F237DE">
              <w:t xml:space="preserve"> supported by arguments, evidence, examples and details.   </w:t>
            </w:r>
          </w:p>
        </w:tc>
      </w:tr>
      <w:tr w:rsidR="004C0AB3" w:rsidRPr="00611D19" w:rsidTr="004C0AB3">
        <w:trPr>
          <w:trHeight w:val="261"/>
        </w:trPr>
        <w:tc>
          <w:tcPr>
            <w:tcW w:w="1615" w:type="dxa"/>
          </w:tcPr>
          <w:p w:rsidR="004C0AB3" w:rsidRPr="00611D19" w:rsidRDefault="004C0AB3" w:rsidP="0056178C">
            <w:pPr>
              <w:rPr>
                <w:rFonts w:cstheme="minorHAnsi"/>
              </w:rPr>
            </w:pPr>
            <w:r w:rsidRPr="00611D19">
              <w:rPr>
                <w:rFonts w:cstheme="minorHAnsi"/>
              </w:rPr>
              <w:t>Failure</w:t>
            </w:r>
          </w:p>
        </w:tc>
        <w:tc>
          <w:tcPr>
            <w:tcW w:w="810" w:type="dxa"/>
          </w:tcPr>
          <w:p w:rsidR="004C0AB3" w:rsidRPr="00611D19" w:rsidRDefault="004C0AB3" w:rsidP="0056178C">
            <w:pPr>
              <w:rPr>
                <w:rFonts w:cstheme="minorHAnsi"/>
              </w:rPr>
            </w:pPr>
            <w:r w:rsidRPr="00611D19">
              <w:rPr>
                <w:rFonts w:cstheme="minorHAnsi"/>
              </w:rPr>
              <w:t>F**</w:t>
            </w:r>
          </w:p>
        </w:tc>
        <w:tc>
          <w:tcPr>
            <w:tcW w:w="7740" w:type="dxa"/>
            <w:vMerge/>
          </w:tcPr>
          <w:p w:rsidR="004C0AB3" w:rsidRPr="00611D19" w:rsidRDefault="004C0AB3" w:rsidP="0056178C">
            <w:pPr>
              <w:rPr>
                <w:rFonts w:cstheme="minorHAnsi"/>
              </w:rPr>
            </w:pPr>
          </w:p>
        </w:tc>
      </w:tr>
    </w:tbl>
    <w:p w:rsidR="004C0AB3" w:rsidRDefault="004C0AB3" w:rsidP="00377E7D">
      <w:pPr>
        <w:rPr>
          <w:rFonts w:cstheme="minorHAnsi"/>
          <w:b/>
          <w:caps/>
          <w:u w:val="single"/>
        </w:rPr>
      </w:pPr>
    </w:p>
    <w:p w:rsidR="009B5F74" w:rsidRDefault="009B5F74" w:rsidP="009B5F74">
      <w:pPr>
        <w:rPr>
          <w:rFonts w:cstheme="minorHAnsi"/>
          <w:b/>
        </w:rPr>
      </w:pPr>
      <w:r w:rsidRPr="00A731AA">
        <w:rPr>
          <w:rFonts w:cstheme="minorHAnsi"/>
        </w:rPr>
        <w:t xml:space="preserve">The following questions are meant to guide you in your analysis.  You should not list and answer each question in the paper – but you should consider and address each question before writing the paper.  </w:t>
      </w:r>
      <w:r w:rsidRPr="00A731AA">
        <w:rPr>
          <w:rFonts w:cstheme="minorHAnsi"/>
          <w:b/>
        </w:rPr>
        <w:t>These questions may be</w:t>
      </w:r>
      <w:r>
        <w:rPr>
          <w:rFonts w:cstheme="minorHAnsi"/>
          <w:b/>
        </w:rPr>
        <w:t xml:space="preserve"> asked during case discussion. </w:t>
      </w:r>
      <w:r w:rsidRPr="00A731AA">
        <w:rPr>
          <w:rFonts w:cstheme="minorHAnsi"/>
          <w:b/>
        </w:rPr>
        <w:t>Case discussion will include cold calling and voluntary contribution.</w:t>
      </w:r>
    </w:p>
    <w:p w:rsidR="00377E7D" w:rsidRPr="00A731AA" w:rsidRDefault="00377E7D" w:rsidP="00377E7D">
      <w:pPr>
        <w:rPr>
          <w:rFonts w:cstheme="minorHAnsi"/>
          <w:b/>
          <w:caps/>
          <w:u w:val="single"/>
        </w:rPr>
      </w:pPr>
      <w:r w:rsidRPr="00A731AA">
        <w:rPr>
          <w:rFonts w:cstheme="minorHAnsi"/>
          <w:b/>
          <w:caps/>
          <w:u w:val="single"/>
        </w:rPr>
        <w:t>Case Questions</w:t>
      </w:r>
    </w:p>
    <w:p w:rsidR="00377E7D" w:rsidRPr="00A731AA" w:rsidRDefault="00377E7D" w:rsidP="00B3090E">
      <w:pPr>
        <w:numPr>
          <w:ilvl w:val="0"/>
          <w:numId w:val="15"/>
        </w:numPr>
        <w:spacing w:after="0" w:line="163" w:lineRule="atLeast"/>
        <w:rPr>
          <w:rFonts w:cstheme="minorHAnsi"/>
          <w:color w:val="000000"/>
        </w:rPr>
      </w:pPr>
      <w:r w:rsidRPr="00A731AA">
        <w:rPr>
          <w:rFonts w:cstheme="minorHAnsi"/>
          <w:color w:val="000000"/>
        </w:rPr>
        <w:t xml:space="preserve">China's </w:t>
      </w:r>
      <w:proofErr w:type="spellStart"/>
      <w:r w:rsidRPr="00A731AA">
        <w:rPr>
          <w:rFonts w:cstheme="minorHAnsi"/>
          <w:color w:val="000000"/>
        </w:rPr>
        <w:t>Renminbi</w:t>
      </w:r>
      <w:proofErr w:type="spellEnd"/>
      <w:r w:rsidRPr="00A731AA">
        <w:rPr>
          <w:rFonts w:cstheme="minorHAnsi"/>
          <w:color w:val="000000"/>
        </w:rPr>
        <w:t xml:space="preserve">: "Our Currency, Your Problem"? </w:t>
      </w:r>
    </w:p>
    <w:p w:rsidR="00377E7D" w:rsidRPr="005D4EAD" w:rsidRDefault="00377E7D" w:rsidP="00377E7D">
      <w:pPr>
        <w:numPr>
          <w:ilvl w:val="0"/>
          <w:numId w:val="17"/>
        </w:numPr>
        <w:spacing w:after="0" w:line="163" w:lineRule="atLeast"/>
        <w:rPr>
          <w:rFonts w:cstheme="minorHAnsi"/>
          <w:color w:val="000000"/>
        </w:rPr>
      </w:pPr>
      <w:r w:rsidRPr="00A731AA">
        <w:rPr>
          <w:rFonts w:cstheme="minorHAnsi"/>
          <w:color w:val="000000"/>
        </w:rPr>
        <w:t xml:space="preserve">SITUATION: How does </w:t>
      </w:r>
      <w:r w:rsidR="00B3090E" w:rsidRPr="00A731AA">
        <w:rPr>
          <w:rFonts w:cstheme="minorHAnsi"/>
          <w:color w:val="000000"/>
        </w:rPr>
        <w:t>China manage its currency</w:t>
      </w:r>
      <w:r w:rsidRPr="00A731AA">
        <w:rPr>
          <w:rFonts w:cstheme="minorHAnsi"/>
          <w:color w:val="000000"/>
        </w:rPr>
        <w:t>? What is the evidence</w:t>
      </w:r>
      <w:r w:rsidR="00B3090E" w:rsidRPr="00A731AA">
        <w:rPr>
          <w:rFonts w:cstheme="minorHAnsi"/>
          <w:color w:val="000000"/>
        </w:rPr>
        <w:t xml:space="preserve"> that the </w:t>
      </w:r>
      <w:proofErr w:type="spellStart"/>
      <w:r w:rsidR="00B3090E" w:rsidRPr="00A731AA">
        <w:rPr>
          <w:rFonts w:cstheme="minorHAnsi"/>
          <w:color w:val="000000"/>
        </w:rPr>
        <w:t>yuan</w:t>
      </w:r>
      <w:proofErr w:type="spellEnd"/>
      <w:r w:rsidR="00B3090E" w:rsidRPr="00A731AA">
        <w:rPr>
          <w:rFonts w:cstheme="minorHAnsi"/>
          <w:color w:val="000000"/>
        </w:rPr>
        <w:t xml:space="preserve"> is undervalued? </w:t>
      </w:r>
      <w:r w:rsidRPr="00A731AA">
        <w:rPr>
          <w:rFonts w:cstheme="minorHAnsi"/>
          <w:color w:val="000000"/>
        </w:rPr>
        <w:t xml:space="preserve">How does China’s currency policy </w:t>
      </w:r>
      <w:r w:rsidR="00B3090E" w:rsidRPr="00A731AA">
        <w:rPr>
          <w:rFonts w:cstheme="minorHAnsi"/>
          <w:color w:val="000000"/>
        </w:rPr>
        <w:t xml:space="preserve">affect its people and economy? </w:t>
      </w:r>
      <w:r w:rsidRPr="00A731AA">
        <w:rPr>
          <w:rFonts w:cstheme="minorHAnsi"/>
          <w:color w:val="000000"/>
        </w:rPr>
        <w:t xml:space="preserve">How does it affect its trading </w:t>
      </w:r>
      <w:r w:rsidRPr="005D4EAD">
        <w:rPr>
          <w:rFonts w:cstheme="minorHAnsi"/>
          <w:color w:val="000000"/>
        </w:rPr>
        <w:t>partners? How does China defend its policies and refute its critics?</w:t>
      </w:r>
    </w:p>
    <w:p w:rsidR="00377E7D" w:rsidRPr="005D4EAD" w:rsidRDefault="00377E7D" w:rsidP="00377E7D">
      <w:pPr>
        <w:numPr>
          <w:ilvl w:val="0"/>
          <w:numId w:val="17"/>
        </w:numPr>
        <w:spacing w:after="0" w:line="163" w:lineRule="atLeast"/>
        <w:rPr>
          <w:rFonts w:cstheme="minorHAnsi"/>
          <w:color w:val="000000"/>
        </w:rPr>
      </w:pPr>
      <w:r w:rsidRPr="005D4EAD">
        <w:rPr>
          <w:rFonts w:cstheme="minorHAnsi"/>
          <w:color w:val="000000"/>
        </w:rPr>
        <w:t xml:space="preserve">ALTERNATIVES: What are the advantages and disadvantages of alternative currency policies for China? </w:t>
      </w:r>
    </w:p>
    <w:p w:rsidR="00377E7D" w:rsidRPr="005D4EAD" w:rsidRDefault="00377E7D" w:rsidP="00377E7D">
      <w:pPr>
        <w:numPr>
          <w:ilvl w:val="0"/>
          <w:numId w:val="17"/>
        </w:numPr>
        <w:spacing w:after="0" w:line="163" w:lineRule="atLeast"/>
        <w:rPr>
          <w:rFonts w:cstheme="minorHAnsi"/>
          <w:color w:val="000000"/>
        </w:rPr>
      </w:pPr>
      <w:r w:rsidRPr="005D4EAD">
        <w:rPr>
          <w:rFonts w:cstheme="minorHAnsi"/>
          <w:color w:val="000000"/>
        </w:rPr>
        <w:t>RECOMMENDATION: What should China do?  Why? How? When?</w:t>
      </w:r>
    </w:p>
    <w:p w:rsidR="008866A1" w:rsidRPr="00A731AA" w:rsidRDefault="008866A1" w:rsidP="008866A1">
      <w:pPr>
        <w:numPr>
          <w:ilvl w:val="0"/>
          <w:numId w:val="15"/>
        </w:numPr>
        <w:spacing w:after="0" w:line="163" w:lineRule="atLeast"/>
        <w:ind w:left="540" w:hanging="450"/>
        <w:rPr>
          <w:rFonts w:cstheme="minorHAnsi"/>
          <w:color w:val="000000"/>
        </w:rPr>
      </w:pPr>
      <w:r w:rsidRPr="00A731AA">
        <w:rPr>
          <w:rFonts w:cstheme="minorHAnsi"/>
          <w:color w:val="000000"/>
        </w:rPr>
        <w:t>Globalizing the Cost of Capital and Capital Budgeting at AES (5-206-080)</w:t>
      </w:r>
    </w:p>
    <w:p w:rsidR="008866A1" w:rsidRPr="00A731AA" w:rsidRDefault="008866A1" w:rsidP="008866A1">
      <w:pPr>
        <w:numPr>
          <w:ilvl w:val="0"/>
          <w:numId w:val="21"/>
        </w:numPr>
        <w:spacing w:after="0" w:line="163" w:lineRule="atLeast"/>
        <w:rPr>
          <w:rFonts w:cstheme="minorHAnsi"/>
        </w:rPr>
      </w:pPr>
      <w:r w:rsidRPr="00A731AA">
        <w:rPr>
          <w:rFonts w:cstheme="minorHAnsi"/>
          <w:color w:val="000000"/>
        </w:rPr>
        <w:t xml:space="preserve">SITUATION:  Describe AES. What went wrong at AES?  How would you evaluate the capital budgeting method used historically by AES? How does the new methodology incorporate </w:t>
      </w:r>
      <w:r w:rsidRPr="00A731AA">
        <w:rPr>
          <w:rFonts w:cstheme="minorHAnsi"/>
        </w:rPr>
        <w:t>country risk and project risk into valuation?  What are the likely effects of the new methodology?  What are the strengths and weaknesses of the new methodology?</w:t>
      </w:r>
    </w:p>
    <w:p w:rsidR="008866A1" w:rsidRPr="00A731AA" w:rsidRDefault="008866A1" w:rsidP="008866A1">
      <w:pPr>
        <w:numPr>
          <w:ilvl w:val="0"/>
          <w:numId w:val="21"/>
        </w:numPr>
        <w:spacing w:after="0" w:line="163" w:lineRule="atLeast"/>
        <w:rPr>
          <w:rFonts w:cstheme="minorHAnsi"/>
        </w:rPr>
      </w:pPr>
      <w:r w:rsidRPr="00A731AA">
        <w:rPr>
          <w:rFonts w:cstheme="minorHAnsi"/>
        </w:rPr>
        <w:lastRenderedPageBreak/>
        <w:t xml:space="preserve">ALTERNATIVES:  If </w:t>
      </w:r>
      <w:proofErr w:type="spellStart"/>
      <w:r w:rsidRPr="00A731AA">
        <w:rPr>
          <w:rFonts w:cstheme="minorHAnsi"/>
        </w:rPr>
        <w:t>Venerus</w:t>
      </w:r>
      <w:proofErr w:type="spellEnd"/>
      <w:r w:rsidRPr="00A731AA">
        <w:rPr>
          <w:rFonts w:cstheme="minorHAnsi"/>
        </w:rPr>
        <w:t xml:space="preserve"> implements the suggested methodology, what would be the discount rates that AES would use for the Pakistan project (</w:t>
      </w:r>
      <w:proofErr w:type="spellStart"/>
      <w:r w:rsidRPr="00A731AA">
        <w:rPr>
          <w:rFonts w:cstheme="minorHAnsi"/>
        </w:rPr>
        <w:t>Lal</w:t>
      </w:r>
      <w:proofErr w:type="spellEnd"/>
      <w:r w:rsidRPr="00A731AA">
        <w:rPr>
          <w:rFonts w:cstheme="minorHAnsi"/>
        </w:rPr>
        <w:t xml:space="preserve"> </w:t>
      </w:r>
      <w:proofErr w:type="spellStart"/>
      <w:r w:rsidRPr="00A731AA">
        <w:rPr>
          <w:rFonts w:cstheme="minorHAnsi"/>
        </w:rPr>
        <w:t>Pir</w:t>
      </w:r>
      <w:proofErr w:type="spellEnd"/>
      <w:r w:rsidRPr="00A731AA">
        <w:rPr>
          <w:rFonts w:cstheme="minorHAnsi"/>
        </w:rPr>
        <w:t>)? What would the discount rate be if the projected was located in the U.S.?  What is the value of the Pakistan project using the new methodology, the old methodology, and the domestic cost of capital?</w:t>
      </w:r>
    </w:p>
    <w:p w:rsidR="008866A1" w:rsidRPr="00A731AA" w:rsidRDefault="008866A1" w:rsidP="008866A1">
      <w:pPr>
        <w:numPr>
          <w:ilvl w:val="0"/>
          <w:numId w:val="21"/>
        </w:numPr>
        <w:spacing w:after="0" w:line="163" w:lineRule="atLeast"/>
        <w:rPr>
          <w:rFonts w:cstheme="minorHAnsi"/>
        </w:rPr>
      </w:pPr>
      <w:r w:rsidRPr="00A731AA">
        <w:rPr>
          <w:rFonts w:cstheme="minorHAnsi"/>
        </w:rPr>
        <w:t>RECOMMENDATION: Would you recommend this new method of capital budgeting?  What’s good and bad about it? Could it be improved? How will the new method affect AES?</w:t>
      </w:r>
    </w:p>
    <w:p w:rsidR="008866A1" w:rsidRDefault="00A81401" w:rsidP="008866A1">
      <w:pPr>
        <w:spacing w:line="163" w:lineRule="atLeast"/>
        <w:ind w:left="810"/>
        <w:rPr>
          <w:rFonts w:cstheme="minorHAnsi"/>
          <w:color w:val="FF0000"/>
        </w:rPr>
      </w:pPr>
      <w:r>
        <w:rPr>
          <w:rFonts w:cstheme="minorHAnsi"/>
          <w:color w:val="FF0000"/>
        </w:rPr>
        <w:t xml:space="preserve"> </w:t>
      </w:r>
    </w:p>
    <w:p w:rsidR="00377E7D" w:rsidRPr="005D4EAD" w:rsidRDefault="009A41EC" w:rsidP="00B3090E">
      <w:pPr>
        <w:numPr>
          <w:ilvl w:val="0"/>
          <w:numId w:val="15"/>
        </w:numPr>
        <w:spacing w:after="0" w:line="163" w:lineRule="atLeast"/>
        <w:ind w:left="540" w:hanging="450"/>
        <w:rPr>
          <w:rFonts w:cstheme="minorHAnsi"/>
          <w:color w:val="000000"/>
        </w:rPr>
      </w:pPr>
      <w:r w:rsidRPr="005D4EAD">
        <w:rPr>
          <w:rFonts w:cstheme="minorHAnsi"/>
          <w:color w:val="000000"/>
        </w:rPr>
        <w:t>Hedging Currency Risk at AIFS</w:t>
      </w:r>
    </w:p>
    <w:p w:rsidR="00377E7D" w:rsidRPr="00A731AA" w:rsidRDefault="00377E7D" w:rsidP="00377E7D">
      <w:pPr>
        <w:numPr>
          <w:ilvl w:val="0"/>
          <w:numId w:val="18"/>
        </w:numPr>
        <w:spacing w:after="0" w:line="163" w:lineRule="atLeast"/>
        <w:rPr>
          <w:rFonts w:cstheme="minorHAnsi"/>
          <w:color w:val="000000"/>
        </w:rPr>
      </w:pPr>
      <w:r w:rsidRPr="00A731AA">
        <w:rPr>
          <w:rFonts w:cstheme="minorHAnsi"/>
          <w:color w:val="000000"/>
        </w:rPr>
        <w:t xml:space="preserve">SITUATION:  </w:t>
      </w:r>
      <w:r w:rsidR="001C6B96">
        <w:rPr>
          <w:rFonts w:cstheme="minorHAnsi"/>
          <w:color w:val="000000"/>
        </w:rPr>
        <w:t xml:space="preserve">How does AIFS earn profit </w:t>
      </w:r>
      <w:r w:rsidR="006726A7">
        <w:rPr>
          <w:rFonts w:cstheme="minorHAnsi"/>
          <w:color w:val="000000"/>
        </w:rPr>
        <w:t xml:space="preserve">and </w:t>
      </w:r>
      <w:r w:rsidR="001C6B96">
        <w:rPr>
          <w:rFonts w:cstheme="minorHAnsi"/>
          <w:color w:val="000000"/>
        </w:rPr>
        <w:t xml:space="preserve">what are its business risks? </w:t>
      </w:r>
      <w:r w:rsidR="00914116">
        <w:rPr>
          <w:rFonts w:cstheme="minorHAnsi"/>
          <w:color w:val="000000"/>
        </w:rPr>
        <w:t>W</w:t>
      </w:r>
      <w:r w:rsidR="00BB747C">
        <w:rPr>
          <w:rFonts w:cstheme="minorHAnsi"/>
          <w:color w:val="000000"/>
        </w:rPr>
        <w:t>hy is</w:t>
      </w:r>
      <w:r w:rsidR="00914116">
        <w:rPr>
          <w:rFonts w:cstheme="minorHAnsi"/>
          <w:color w:val="000000"/>
        </w:rPr>
        <w:t xml:space="preserve"> AIFS</w:t>
      </w:r>
      <w:r w:rsidR="00BB747C">
        <w:rPr>
          <w:rFonts w:cstheme="minorHAnsi"/>
          <w:color w:val="000000"/>
        </w:rPr>
        <w:t xml:space="preserve"> exposed to currency fluctuations? What </w:t>
      </w:r>
      <w:r w:rsidR="002224BD">
        <w:rPr>
          <w:rFonts w:cstheme="minorHAnsi"/>
          <w:color w:val="000000"/>
        </w:rPr>
        <w:t xml:space="preserve">types of </w:t>
      </w:r>
      <w:r w:rsidR="00BB747C">
        <w:rPr>
          <w:rFonts w:cstheme="minorHAnsi"/>
          <w:color w:val="000000"/>
        </w:rPr>
        <w:t>geo-political</w:t>
      </w:r>
      <w:r w:rsidR="008A0C66">
        <w:rPr>
          <w:rFonts w:cstheme="minorHAnsi"/>
          <w:color w:val="000000"/>
        </w:rPr>
        <w:t>-economic</w:t>
      </w:r>
      <w:r w:rsidR="00BB747C">
        <w:rPr>
          <w:rFonts w:cstheme="minorHAnsi"/>
          <w:color w:val="000000"/>
        </w:rPr>
        <w:t xml:space="preserve"> events</w:t>
      </w:r>
      <w:r w:rsidR="008A0C66">
        <w:rPr>
          <w:rFonts w:cstheme="minorHAnsi"/>
          <w:color w:val="000000"/>
        </w:rPr>
        <w:t xml:space="preserve"> or conditions</w:t>
      </w:r>
      <w:r w:rsidR="00BB747C">
        <w:rPr>
          <w:rFonts w:cstheme="minorHAnsi"/>
          <w:color w:val="000000"/>
        </w:rPr>
        <w:t xml:space="preserve"> could cause the euro to fluctuate and lead to losses at AIFS?</w:t>
      </w:r>
    </w:p>
    <w:p w:rsidR="00377E7D" w:rsidRPr="00A731AA" w:rsidRDefault="00377E7D" w:rsidP="00377E7D">
      <w:pPr>
        <w:numPr>
          <w:ilvl w:val="0"/>
          <w:numId w:val="18"/>
        </w:numPr>
        <w:spacing w:after="0" w:line="163" w:lineRule="atLeast"/>
        <w:rPr>
          <w:rFonts w:cstheme="minorHAnsi"/>
          <w:color w:val="000000"/>
        </w:rPr>
      </w:pPr>
      <w:r w:rsidRPr="00A731AA">
        <w:rPr>
          <w:rFonts w:cstheme="minorHAnsi"/>
          <w:color w:val="000000"/>
        </w:rPr>
        <w:t xml:space="preserve">ALTERNATIVES:  </w:t>
      </w:r>
      <w:r w:rsidR="00914116">
        <w:rPr>
          <w:rFonts w:cstheme="minorHAnsi"/>
          <w:color w:val="000000"/>
        </w:rPr>
        <w:t>Use the forecast final sales volume of 25,000</w:t>
      </w:r>
      <w:r w:rsidR="00417B84">
        <w:rPr>
          <w:rFonts w:cstheme="minorHAnsi"/>
          <w:color w:val="000000"/>
        </w:rPr>
        <w:t xml:space="preserve"> customers (25 million </w:t>
      </w:r>
      <w:proofErr w:type="spellStart"/>
      <w:r w:rsidR="00417B84">
        <w:rPr>
          <w:rFonts w:cstheme="minorHAnsi"/>
          <w:color w:val="000000"/>
        </w:rPr>
        <w:t>euros</w:t>
      </w:r>
      <w:proofErr w:type="spellEnd"/>
      <w:r w:rsidR="00417B84">
        <w:rPr>
          <w:rFonts w:cstheme="minorHAnsi"/>
          <w:color w:val="000000"/>
        </w:rPr>
        <w:t>)</w:t>
      </w:r>
      <w:r w:rsidR="00914116">
        <w:rPr>
          <w:rFonts w:cstheme="minorHAnsi"/>
          <w:color w:val="000000"/>
        </w:rPr>
        <w:t xml:space="preserve"> and analyze the possible outcomes relative to the “zero impact” scenario described in the case.</w:t>
      </w:r>
      <w:r w:rsidR="00A33E0B">
        <w:rPr>
          <w:rFonts w:cstheme="minorHAnsi"/>
          <w:color w:val="000000"/>
        </w:rPr>
        <w:t xml:space="preserve"> See Excel worksheet template in CANVAS.</w:t>
      </w:r>
      <w:r w:rsidR="00914116">
        <w:rPr>
          <w:rFonts w:cstheme="minorHAnsi"/>
          <w:color w:val="000000"/>
        </w:rPr>
        <w:t xml:space="preserve">  What would happen if AIFS did not hedge at all? What would happen if they hedged 100% with forwards? What would happen if they hedged 100% with options?</w:t>
      </w:r>
      <w:r w:rsidR="00A33E0B">
        <w:rPr>
          <w:rFonts w:cstheme="minorHAnsi"/>
          <w:color w:val="000000"/>
        </w:rPr>
        <w:t xml:space="preserve"> Should they pass the risk onto customers? </w:t>
      </w:r>
      <w:r w:rsidR="00914116">
        <w:rPr>
          <w:rFonts w:cstheme="minorHAnsi"/>
          <w:color w:val="000000"/>
        </w:rPr>
        <w:t xml:space="preserve"> What happens if volumes are lower or higher than expected as outlined at the end of the case?</w:t>
      </w:r>
      <w:r w:rsidR="00F85010">
        <w:rPr>
          <w:rFonts w:cstheme="minorHAnsi"/>
          <w:color w:val="000000"/>
        </w:rPr>
        <w:t xml:space="preserve"> </w:t>
      </w:r>
      <w:r w:rsidR="00FA24B5">
        <w:rPr>
          <w:rFonts w:cstheme="minorHAnsi"/>
          <w:color w:val="000000"/>
        </w:rPr>
        <w:t xml:space="preserve"> </w:t>
      </w:r>
    </w:p>
    <w:p w:rsidR="00377E7D" w:rsidRPr="00A731AA" w:rsidRDefault="00377E7D" w:rsidP="00377E7D">
      <w:pPr>
        <w:numPr>
          <w:ilvl w:val="0"/>
          <w:numId w:val="18"/>
        </w:numPr>
        <w:spacing w:after="0" w:line="163" w:lineRule="atLeast"/>
        <w:rPr>
          <w:rFonts w:cstheme="minorHAnsi"/>
          <w:color w:val="000000"/>
        </w:rPr>
      </w:pPr>
      <w:r w:rsidRPr="00A731AA">
        <w:rPr>
          <w:rFonts w:cstheme="minorHAnsi"/>
          <w:color w:val="000000"/>
        </w:rPr>
        <w:t xml:space="preserve">RECOMMENDATION: </w:t>
      </w:r>
      <w:r w:rsidR="00914116">
        <w:rPr>
          <w:rFonts w:cstheme="minorHAnsi"/>
          <w:color w:val="000000"/>
        </w:rPr>
        <w:t xml:space="preserve">What hedging </w:t>
      </w:r>
      <w:r w:rsidR="00204B83">
        <w:rPr>
          <w:rFonts w:cstheme="minorHAnsi"/>
          <w:color w:val="000000"/>
        </w:rPr>
        <w:t>strategy</w:t>
      </w:r>
      <w:r w:rsidR="00D170F7">
        <w:rPr>
          <w:rFonts w:cstheme="minorHAnsi"/>
          <w:color w:val="000000"/>
        </w:rPr>
        <w:t xml:space="preserve"> do you recommend</w:t>
      </w:r>
      <w:r w:rsidR="00914116">
        <w:rPr>
          <w:rFonts w:cstheme="minorHAnsi"/>
          <w:color w:val="000000"/>
        </w:rPr>
        <w:t>?</w:t>
      </w:r>
      <w:r w:rsidR="005F41F7">
        <w:rPr>
          <w:rFonts w:cstheme="minorHAnsi"/>
          <w:color w:val="000000"/>
        </w:rPr>
        <w:t xml:space="preserve"> Should the hedging policy be changed?</w:t>
      </w:r>
      <w:r w:rsidR="00D170F7">
        <w:rPr>
          <w:rFonts w:cstheme="minorHAnsi"/>
          <w:color w:val="000000"/>
        </w:rPr>
        <w:t xml:space="preserve"> Justify your recommendation.</w:t>
      </w:r>
    </w:p>
    <w:p w:rsidR="00B07BF3" w:rsidRDefault="00914116" w:rsidP="00B07BF3">
      <w:pPr>
        <w:pStyle w:val="ListParagraph"/>
        <w:numPr>
          <w:ilvl w:val="0"/>
          <w:numId w:val="18"/>
        </w:numPr>
        <w:spacing w:line="163" w:lineRule="atLeast"/>
        <w:rPr>
          <w:rFonts w:cstheme="minorHAnsi"/>
          <w:color w:val="FF0000"/>
        </w:rPr>
      </w:pPr>
      <w:r w:rsidRPr="00914116">
        <w:rPr>
          <w:rFonts w:cstheme="minorHAnsi"/>
          <w:color w:val="FF0000"/>
        </w:rPr>
        <w:t>NOTE: SEE EXCEL WORKBOOK FOR CASE ATTACHMENT DATA</w:t>
      </w:r>
    </w:p>
    <w:p w:rsidR="00B07BF3" w:rsidRPr="00A731AA" w:rsidRDefault="00B07BF3" w:rsidP="00B07BF3">
      <w:pPr>
        <w:rPr>
          <w:rFonts w:cstheme="minorHAnsi"/>
          <w:b/>
        </w:rPr>
      </w:pPr>
      <w:proofErr w:type="spellStart"/>
      <w:r w:rsidRPr="00A731AA">
        <w:rPr>
          <w:rFonts w:cstheme="minorHAnsi"/>
          <w:b/>
        </w:rPr>
        <w:t>Smeal</w:t>
      </w:r>
      <w:proofErr w:type="spellEnd"/>
      <w:r w:rsidRPr="00A731AA">
        <w:rPr>
          <w:rFonts w:cstheme="minorHAnsi"/>
          <w:b/>
        </w:rPr>
        <w:t xml:space="preserve"> Honor Code</w:t>
      </w:r>
    </w:p>
    <w:p w:rsidR="00B07BF3" w:rsidRPr="00A731AA" w:rsidRDefault="00B07BF3" w:rsidP="00B07BF3">
      <w:pPr>
        <w:spacing w:after="0"/>
        <w:rPr>
          <w:rFonts w:cstheme="minorHAnsi"/>
        </w:rPr>
      </w:pPr>
      <w:r w:rsidRPr="00A731AA">
        <w:rPr>
          <w:rFonts w:cstheme="minorHAnsi"/>
        </w:rPr>
        <w:t xml:space="preserve">“We, the </w:t>
      </w:r>
      <w:proofErr w:type="spellStart"/>
      <w:r w:rsidRPr="00A731AA">
        <w:rPr>
          <w:rFonts w:cstheme="minorHAnsi"/>
        </w:rPr>
        <w:t>Smeal</w:t>
      </w:r>
      <w:proofErr w:type="spellEnd"/>
      <w:r w:rsidRPr="00A731AA">
        <w:rPr>
          <w:rFonts w:cstheme="minorHAnsi"/>
        </w:rPr>
        <w:t xml:space="preserve"> College of Business community, aspire to the highest ethical standards and will hold each other accountable to them. We will not engage in any action that is improper or that creates the appearance of impropriety in our academic lives, and we intend to hold this standard in our future careers.”</w:t>
      </w:r>
    </w:p>
    <w:p w:rsidR="00B07BF3" w:rsidRPr="00A731AA" w:rsidRDefault="00B07BF3" w:rsidP="00B07BF3">
      <w:pPr>
        <w:spacing w:after="0"/>
        <w:rPr>
          <w:rFonts w:cstheme="minorHAnsi"/>
          <w:b/>
        </w:rPr>
      </w:pPr>
      <w:r w:rsidRPr="00A731AA">
        <w:rPr>
          <w:rFonts w:cstheme="minorHAnsi"/>
          <w:noProof/>
        </w:rPr>
        <w:drawing>
          <wp:inline distT="0" distB="0" distL="0" distR="0">
            <wp:extent cx="5982691" cy="524079"/>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6010282" cy="526496"/>
                    </a:xfrm>
                    <a:prstGeom prst="rect">
                      <a:avLst/>
                    </a:prstGeom>
                  </pic:spPr>
                </pic:pic>
              </a:graphicData>
            </a:graphic>
          </wp:inline>
        </w:drawing>
      </w:r>
    </w:p>
    <w:p w:rsidR="00B07BF3" w:rsidRPr="00A731AA" w:rsidRDefault="00B07BF3" w:rsidP="00B07BF3">
      <w:pPr>
        <w:spacing w:after="0"/>
        <w:rPr>
          <w:rFonts w:cstheme="minorHAnsi"/>
          <w:b/>
        </w:rPr>
      </w:pPr>
    </w:p>
    <w:p w:rsidR="00B07BF3" w:rsidRPr="00A731AA" w:rsidRDefault="00B07BF3" w:rsidP="00B07BF3">
      <w:pPr>
        <w:spacing w:after="0"/>
        <w:rPr>
          <w:rFonts w:cstheme="minorHAnsi"/>
          <w:b/>
        </w:rPr>
      </w:pPr>
      <w:r w:rsidRPr="00A731AA">
        <w:rPr>
          <w:rFonts w:cstheme="minorHAnsi"/>
          <w:b/>
        </w:rPr>
        <w:t>Examples of Course Specific Academic Integrity Violations</w:t>
      </w:r>
    </w:p>
    <w:p w:rsidR="00B07BF3" w:rsidRPr="00A731AA" w:rsidRDefault="00B07BF3" w:rsidP="00B07BF3">
      <w:pPr>
        <w:pStyle w:val="ListParagraph"/>
        <w:numPr>
          <w:ilvl w:val="0"/>
          <w:numId w:val="7"/>
        </w:numPr>
        <w:spacing w:after="0"/>
        <w:rPr>
          <w:rFonts w:cstheme="minorHAnsi"/>
        </w:rPr>
      </w:pPr>
      <w:r w:rsidRPr="00A731AA">
        <w:rPr>
          <w:rFonts w:cstheme="minorHAnsi"/>
        </w:rPr>
        <w:t>Use of the internet, email, texts, phones, or any other “social” media during in-class quizzes</w:t>
      </w:r>
    </w:p>
    <w:p w:rsidR="00B07BF3" w:rsidRPr="00A731AA" w:rsidRDefault="00B07BF3" w:rsidP="00B07BF3">
      <w:pPr>
        <w:pStyle w:val="ListParagraph"/>
        <w:numPr>
          <w:ilvl w:val="0"/>
          <w:numId w:val="7"/>
        </w:numPr>
        <w:spacing w:after="0"/>
        <w:rPr>
          <w:rFonts w:cstheme="minorHAnsi"/>
        </w:rPr>
      </w:pPr>
      <w:r w:rsidRPr="00A731AA">
        <w:rPr>
          <w:rFonts w:cstheme="minorHAnsi"/>
        </w:rPr>
        <w:t>Looking at another student’s work during an in-class quiz or exam</w:t>
      </w:r>
    </w:p>
    <w:p w:rsidR="00B07BF3" w:rsidRPr="00A731AA" w:rsidRDefault="00B07BF3" w:rsidP="00B07BF3">
      <w:pPr>
        <w:pStyle w:val="ListParagraph"/>
        <w:numPr>
          <w:ilvl w:val="0"/>
          <w:numId w:val="7"/>
        </w:numPr>
        <w:spacing w:after="0"/>
        <w:rPr>
          <w:rFonts w:cstheme="minorHAnsi"/>
        </w:rPr>
      </w:pPr>
      <w:r w:rsidRPr="00A731AA">
        <w:rPr>
          <w:rFonts w:cstheme="minorHAnsi"/>
        </w:rPr>
        <w:t>Access to prior semester solutions to assignments, quizzes, or final exam</w:t>
      </w:r>
    </w:p>
    <w:p w:rsidR="00B07BF3" w:rsidRPr="00A731AA" w:rsidRDefault="00B07BF3" w:rsidP="00B07BF3">
      <w:pPr>
        <w:pStyle w:val="ListParagraph"/>
        <w:numPr>
          <w:ilvl w:val="0"/>
          <w:numId w:val="7"/>
        </w:numPr>
        <w:spacing w:after="0"/>
        <w:rPr>
          <w:rFonts w:cstheme="minorHAnsi"/>
        </w:rPr>
      </w:pPr>
      <w:r w:rsidRPr="00A731AA">
        <w:rPr>
          <w:rFonts w:cstheme="minorHAnsi"/>
        </w:rPr>
        <w:t>Use of internet sites that provide solutions to problems, cases, exams, etc.</w:t>
      </w:r>
    </w:p>
    <w:p w:rsidR="00B07BF3" w:rsidRPr="00A731AA" w:rsidRDefault="00B07BF3" w:rsidP="00B07BF3">
      <w:pPr>
        <w:pStyle w:val="ListParagraph"/>
        <w:numPr>
          <w:ilvl w:val="0"/>
          <w:numId w:val="7"/>
        </w:numPr>
        <w:spacing w:after="0"/>
        <w:rPr>
          <w:rFonts w:cstheme="minorHAnsi"/>
        </w:rPr>
      </w:pPr>
      <w:r w:rsidRPr="00A731AA">
        <w:rPr>
          <w:rFonts w:cstheme="minorHAnsi"/>
        </w:rPr>
        <w:t>Sharing solutions across multiple groups</w:t>
      </w:r>
    </w:p>
    <w:p w:rsidR="00B07BF3" w:rsidRPr="00A731AA" w:rsidRDefault="00B07BF3" w:rsidP="00B07BF3">
      <w:pPr>
        <w:pStyle w:val="ListParagraph"/>
        <w:numPr>
          <w:ilvl w:val="0"/>
          <w:numId w:val="7"/>
        </w:numPr>
        <w:spacing w:after="0"/>
        <w:rPr>
          <w:rFonts w:cstheme="minorHAnsi"/>
        </w:rPr>
      </w:pPr>
      <w:r w:rsidRPr="00A731AA">
        <w:rPr>
          <w:rFonts w:cstheme="minorHAnsi"/>
        </w:rPr>
        <w:t>Completing final exam with aid from another student, former student, or any other outside resource other than the instructor or TA.</w:t>
      </w:r>
    </w:p>
    <w:p w:rsidR="00B07BF3" w:rsidRPr="00A731AA" w:rsidRDefault="00B07BF3" w:rsidP="00B07BF3">
      <w:pPr>
        <w:spacing w:after="0"/>
        <w:rPr>
          <w:rFonts w:cstheme="minorHAnsi"/>
        </w:rPr>
      </w:pPr>
      <w:r w:rsidRPr="00A731AA">
        <w:rPr>
          <w:rFonts w:cstheme="minorHAnsi"/>
        </w:rPr>
        <w:t xml:space="preserve">When in Doubt --- Ask me! </w:t>
      </w:r>
    </w:p>
    <w:p w:rsidR="005C58C0" w:rsidRDefault="005C58C0" w:rsidP="003C256B">
      <w:pPr>
        <w:spacing w:line="163" w:lineRule="atLeast"/>
        <w:rPr>
          <w:rFonts w:ascii="Arial Narrow" w:hAnsi="Arial Narrow"/>
          <w:sz w:val="24"/>
          <w:szCs w:val="24"/>
        </w:rPr>
      </w:pPr>
    </w:p>
    <w:p w:rsidR="00802D49" w:rsidRPr="0081559E" w:rsidRDefault="00802D49" w:rsidP="003C256B">
      <w:pPr>
        <w:spacing w:line="163" w:lineRule="atLeast"/>
        <w:rPr>
          <w:rFonts w:cstheme="minorHAnsi"/>
          <w:color w:val="FF0000"/>
        </w:rPr>
      </w:pPr>
      <w:r w:rsidRPr="00802D49">
        <w:rPr>
          <w:rFonts w:ascii="Arial Narrow" w:hAnsi="Arial Narrow"/>
          <w:sz w:val="24"/>
          <w:szCs w:val="24"/>
        </w:rPr>
        <w:t xml:space="preserve">University Required Syllabus Information </w:t>
      </w:r>
    </w:p>
    <w:p w:rsidR="00802D49" w:rsidRPr="002E6BAD" w:rsidRDefault="00802D49" w:rsidP="00802D49">
      <w:pPr>
        <w:spacing w:after="120"/>
        <w:rPr>
          <w:rFonts w:ascii="Arial Narrow" w:hAnsi="Arial Narrow" w:cs="Arial"/>
          <w:b/>
          <w:smallCaps/>
          <w:u w:val="single"/>
        </w:rPr>
      </w:pPr>
      <w:r w:rsidRPr="002E6BAD">
        <w:rPr>
          <w:rFonts w:ascii="Arial Narrow" w:hAnsi="Arial Narrow" w:cs="Arial"/>
          <w:b/>
          <w:smallCaps/>
          <w:u w:val="single"/>
        </w:rPr>
        <w:t>Academic Integrity</w:t>
      </w:r>
    </w:p>
    <w:p w:rsidR="00802D49" w:rsidRPr="002E6BAD" w:rsidRDefault="00802D49" w:rsidP="00802D49">
      <w:pPr>
        <w:spacing w:after="120"/>
        <w:rPr>
          <w:rFonts w:ascii="Arial Narrow" w:hAnsi="Arial Narrow" w:cs="Arial"/>
        </w:rPr>
      </w:pPr>
      <w:r w:rsidRPr="002E6BAD">
        <w:rPr>
          <w:rFonts w:ascii="Arial Narrow" w:hAnsi="Arial Narrow" w:cs="Arial"/>
        </w:rPr>
        <w:t>According to the Penn State Principles and University Code of Conduct:</w:t>
      </w:r>
    </w:p>
    <w:p w:rsidR="00802D49" w:rsidRPr="002E6BAD" w:rsidRDefault="00802D49" w:rsidP="00802D49">
      <w:pPr>
        <w:pStyle w:val="BodyTextIndent"/>
        <w:spacing w:after="120"/>
        <w:ind w:left="0"/>
        <w:rPr>
          <w:rFonts w:ascii="Arial Narrow" w:hAnsi="Arial Narrow" w:cs="Arial"/>
          <w:b w:val="0"/>
          <w:bCs/>
          <w:sz w:val="20"/>
        </w:rPr>
      </w:pPr>
      <w:r w:rsidRPr="002E6BAD">
        <w:rPr>
          <w:rFonts w:ascii="Arial Narrow" w:hAnsi="Arial Narrow" w:cs="Arial"/>
          <w:b w:val="0"/>
          <w:bCs/>
          <w:sz w:val="20"/>
        </w:rPr>
        <w:t>Academic integrity is a basic guiding principle for all academic activity at Penn State University, allowing the pursuit of scholarly activity in an open, honest, and responsible manner.  According to the University’s Code of Conduct, you must neither engage in nor tolerate academic dishonesty.  This includes, but is not limited to cheating, plagiarism, fabrication of information or citations, facilitating acts of academic dishonesty by others, unauthorized possession of examinations, submitting work of another person, or work previously used in another course without informing the instructor, or tampering with the academic work of other students.</w:t>
      </w:r>
    </w:p>
    <w:p w:rsidR="00802D49" w:rsidRPr="00A460AD" w:rsidRDefault="00802D49" w:rsidP="00802D49">
      <w:pPr>
        <w:pStyle w:val="ListParagraph"/>
        <w:numPr>
          <w:ilvl w:val="0"/>
          <w:numId w:val="8"/>
        </w:numPr>
        <w:spacing w:after="0" w:line="240" w:lineRule="auto"/>
        <w:ind w:left="360"/>
        <w:rPr>
          <w:rFonts w:ascii="Arial Narrow" w:hAnsi="Arial Narrow" w:cs="Arial"/>
          <w:b/>
        </w:rPr>
      </w:pPr>
      <w:r w:rsidRPr="00A460AD">
        <w:rPr>
          <w:rFonts w:ascii="Arial Narrow" w:hAnsi="Arial Narrow" w:cs="Arial"/>
        </w:rPr>
        <w:lastRenderedPageBreak/>
        <w:t xml:space="preserve">Any violation of academic integrity will be investigated and, where warranted, corrective academic and/or disciplinary action will be taken.  For every incident where a penalty is assessed, an </w:t>
      </w:r>
      <w:r w:rsidRPr="00A460AD">
        <w:rPr>
          <w:rFonts w:ascii="Arial Narrow" w:hAnsi="Arial Narrow" w:cs="Arial"/>
          <w:u w:val="single"/>
        </w:rPr>
        <w:t>Academic Integrity Incident Report</w:t>
      </w:r>
      <w:r w:rsidRPr="00A460AD">
        <w:rPr>
          <w:rFonts w:ascii="Arial Narrow" w:hAnsi="Arial Narrow" w:cs="Arial"/>
        </w:rPr>
        <w:t xml:space="preserve"> form must be filed.  The form can be found on the </w:t>
      </w:r>
      <w:proofErr w:type="spellStart"/>
      <w:r w:rsidRPr="00A460AD">
        <w:rPr>
          <w:rFonts w:ascii="Arial Narrow" w:hAnsi="Arial Narrow" w:cs="Arial"/>
        </w:rPr>
        <w:t>Smeal</w:t>
      </w:r>
      <w:proofErr w:type="spellEnd"/>
      <w:r w:rsidRPr="00A460AD">
        <w:rPr>
          <w:rFonts w:ascii="Arial Narrow" w:hAnsi="Arial Narrow" w:cs="Arial"/>
        </w:rPr>
        <w:t xml:space="preserve"> College Honor and Integrity website:  </w:t>
      </w:r>
      <w:hyperlink r:id="rId11" w:history="1">
        <w:r w:rsidRPr="007C3C6A">
          <w:rPr>
            <w:rStyle w:val="Hyperlink"/>
          </w:rPr>
          <w:t>http://ugstudents.smeal.psu.edu/honor</w:t>
        </w:r>
      </w:hyperlink>
      <w:r>
        <w:t xml:space="preserve">.  </w:t>
      </w:r>
      <w:r w:rsidRPr="00A460AD">
        <w:rPr>
          <w:rFonts w:ascii="Arial Narrow" w:hAnsi="Arial Narrow" w:cs="Arial"/>
        </w:rPr>
        <w:t xml:space="preserve">This form is to be used for undergraduate courses.  The report must be signed and dated by both the instructor and the student, and then submitted to </w:t>
      </w:r>
      <w:proofErr w:type="spellStart"/>
      <w:r w:rsidRPr="00A460AD">
        <w:rPr>
          <w:rFonts w:ascii="Arial Narrow" w:hAnsi="Arial Narrow" w:cs="Arial"/>
        </w:rPr>
        <w:t>Felisa</w:t>
      </w:r>
      <w:proofErr w:type="spellEnd"/>
      <w:r w:rsidRPr="00A460AD">
        <w:rPr>
          <w:rFonts w:ascii="Arial Narrow" w:hAnsi="Arial Narrow" w:cs="Arial"/>
        </w:rPr>
        <w:t xml:space="preserve"> </w:t>
      </w:r>
      <w:proofErr w:type="spellStart"/>
      <w:r w:rsidRPr="00A460AD">
        <w:rPr>
          <w:rFonts w:ascii="Arial Narrow" w:hAnsi="Arial Narrow" w:cs="Arial"/>
        </w:rPr>
        <w:t>Preciado</w:t>
      </w:r>
      <w:proofErr w:type="spellEnd"/>
      <w:r>
        <w:rPr>
          <w:rFonts w:ascii="Arial Narrow" w:hAnsi="Arial Narrow" w:cs="Arial"/>
        </w:rPr>
        <w:t xml:space="preserve"> Higgins</w:t>
      </w:r>
      <w:r w:rsidRPr="00A460AD">
        <w:rPr>
          <w:rFonts w:ascii="Arial Narrow" w:hAnsi="Arial Narrow" w:cs="Arial"/>
        </w:rPr>
        <w:t>, Associate Dean for Undergraduate Education, 202 Business Building.</w:t>
      </w:r>
    </w:p>
    <w:p w:rsidR="00802D49" w:rsidRPr="00A323D7" w:rsidRDefault="00802D49" w:rsidP="00802D49">
      <w:pPr>
        <w:pStyle w:val="ListParagraph"/>
        <w:ind w:left="360"/>
        <w:rPr>
          <w:rFonts w:ascii="Arial Narrow" w:hAnsi="Arial Narrow" w:cs="Arial"/>
          <w:b/>
        </w:rPr>
      </w:pPr>
    </w:p>
    <w:p w:rsidR="00802D49" w:rsidRPr="00A323D7" w:rsidRDefault="00802D49" w:rsidP="00802D49">
      <w:pPr>
        <w:pStyle w:val="ListParagraph"/>
        <w:numPr>
          <w:ilvl w:val="0"/>
          <w:numId w:val="8"/>
        </w:numPr>
        <w:spacing w:after="0" w:line="240" w:lineRule="auto"/>
        <w:ind w:left="360"/>
        <w:rPr>
          <w:rFonts w:ascii="Arial Narrow" w:hAnsi="Arial Narrow" w:cs="Arial"/>
          <w:b/>
        </w:rPr>
      </w:pPr>
      <w:r w:rsidRPr="00A323D7">
        <w:rPr>
          <w:rFonts w:ascii="Arial Narrow" w:hAnsi="Arial Narrow"/>
          <w:b/>
          <w:color w:val="000000"/>
        </w:rPr>
        <w:t>University Policy G-9</w:t>
      </w:r>
    </w:p>
    <w:p w:rsidR="00802D49" w:rsidRDefault="00802D49" w:rsidP="00802D49">
      <w:pPr>
        <w:ind w:left="360"/>
        <w:rPr>
          <w:rFonts w:ascii="Arial Narrow" w:hAnsi="Arial Narrow" w:cs="Arial"/>
          <w:b/>
        </w:rPr>
      </w:pPr>
      <w:r w:rsidRPr="00A323D7">
        <w:rPr>
          <w:rFonts w:ascii="Arial Narrow" w:hAnsi="Arial Narrow"/>
          <w:color w:val="000000"/>
        </w:rPr>
        <w:t xml:space="preserve">“Once a student has been informed that academic misconduct is suspected, the student </w:t>
      </w:r>
      <w:r w:rsidRPr="000F6248">
        <w:rPr>
          <w:rFonts w:ascii="Arial Narrow" w:hAnsi="Arial Narrow"/>
          <w:color w:val="000000"/>
          <w:highlight w:val="yellow"/>
          <w:u w:val="single"/>
        </w:rPr>
        <w:t>may not drop the course</w:t>
      </w:r>
      <w:r w:rsidRPr="00A323D7">
        <w:rPr>
          <w:rFonts w:ascii="Arial Narrow" w:hAnsi="Arial Narrow"/>
          <w:color w:val="000000"/>
        </w:rPr>
        <w:t xml:space="preserve"> during the adjudication process. The Dean of the College (UP) and/or the Chancellor (campuses) or his or her representative is responsible for notifying the Office of the University Registrar when academic misconduct is suspected in a course. Any drop or withdrawal from the course during this time will be reversed. A student who has received an academic sanction as a result of a violation of academic integrity may not drop or withdraw from the course at any time. These drop actions include regular drop, late drop, withdrawal, retroactive late drop and retroactive withdrawal. </w:t>
      </w:r>
      <w:r w:rsidRPr="000F6248">
        <w:rPr>
          <w:rFonts w:ascii="Arial Narrow" w:hAnsi="Arial Narrow"/>
          <w:color w:val="000000"/>
          <w:highlight w:val="yellow"/>
          <w:u w:val="single"/>
        </w:rPr>
        <w:t>Any such</w:t>
      </w:r>
      <w:r w:rsidRPr="00A323D7">
        <w:rPr>
          <w:rFonts w:ascii="Arial Narrow" w:hAnsi="Arial Narrow"/>
          <w:color w:val="000000"/>
          <w:highlight w:val="yellow"/>
        </w:rPr>
        <w:t xml:space="preserve"> </w:t>
      </w:r>
      <w:r w:rsidRPr="000F6248">
        <w:rPr>
          <w:rFonts w:ascii="Arial Narrow" w:hAnsi="Arial Narrow"/>
          <w:color w:val="000000"/>
          <w:highlight w:val="yellow"/>
          <w:u w:val="single"/>
        </w:rPr>
        <w:t>drop action of the course will be reversed</w:t>
      </w:r>
      <w:r w:rsidRPr="000F6248">
        <w:rPr>
          <w:rFonts w:ascii="Arial Narrow" w:hAnsi="Arial Narrow"/>
          <w:color w:val="000000"/>
          <w:u w:val="single"/>
        </w:rPr>
        <w:t>.</w:t>
      </w:r>
      <w:r w:rsidRPr="00A323D7">
        <w:rPr>
          <w:rFonts w:ascii="Arial Narrow" w:hAnsi="Arial Narrow"/>
          <w:color w:val="000000"/>
        </w:rPr>
        <w:t xml:space="preserve"> This drop policy may be superseded in exceptional circumstances (i.e. trauma drop). In these cases, the Office of Student Conduct or the Student Conduct designee will confer with the Dean of the College (UP) or the Chancellor (campuses) or his or her representative to determine if the drop is warranted.  </w:t>
      </w:r>
    </w:p>
    <w:p w:rsidR="00802D49" w:rsidRDefault="00802D49" w:rsidP="00802D49">
      <w:pPr>
        <w:ind w:left="360"/>
      </w:pPr>
      <w:r w:rsidRPr="00A323D7">
        <w:rPr>
          <w:rFonts w:ascii="Arial Narrow" w:hAnsi="Arial Narrow"/>
          <w:color w:val="000000"/>
        </w:rPr>
        <w:t>University Policy G-9    </w:t>
      </w:r>
      <w:hyperlink r:id="rId12" w:history="1">
        <w:r w:rsidRPr="00741A7C">
          <w:rPr>
            <w:rStyle w:val="Hyperlink"/>
          </w:rPr>
          <w:t>http://undergrad.psu.edu/aappm/G-9-academic-integrity.html</w:t>
        </w:r>
      </w:hyperlink>
      <w:r>
        <w:t xml:space="preserve"> </w:t>
      </w:r>
    </w:p>
    <w:p w:rsidR="00802D49" w:rsidRPr="00A323D7" w:rsidRDefault="00802D49" w:rsidP="00802D49">
      <w:pPr>
        <w:ind w:left="360"/>
        <w:rPr>
          <w:rFonts w:ascii="Arial Narrow" w:hAnsi="Arial Narrow" w:cs="Arial"/>
          <w:b/>
        </w:rPr>
      </w:pPr>
    </w:p>
    <w:p w:rsidR="00802D49" w:rsidRPr="002E6BAD" w:rsidRDefault="00802D49" w:rsidP="00802D49">
      <w:pPr>
        <w:ind w:left="576"/>
        <w:rPr>
          <w:rFonts w:ascii="Arial Narrow" w:hAnsi="Arial Narrow" w:cs="Arial"/>
          <w:b/>
          <w:u w:val="single"/>
        </w:rPr>
      </w:pPr>
      <w:proofErr w:type="spellStart"/>
      <w:r w:rsidRPr="002E6BAD">
        <w:rPr>
          <w:rFonts w:ascii="Arial Narrow" w:hAnsi="Arial Narrow" w:cs="Arial"/>
          <w:b/>
          <w:u w:val="single"/>
        </w:rPr>
        <w:t>Smeal</w:t>
      </w:r>
      <w:proofErr w:type="spellEnd"/>
      <w:r w:rsidRPr="002E6BAD">
        <w:rPr>
          <w:rFonts w:ascii="Arial Narrow" w:hAnsi="Arial Narrow" w:cs="Arial"/>
          <w:b/>
          <w:u w:val="single"/>
        </w:rPr>
        <w:t xml:space="preserve"> Honor Code:</w:t>
      </w:r>
    </w:p>
    <w:p w:rsidR="00802D49" w:rsidRPr="002E6BAD" w:rsidRDefault="00802D49" w:rsidP="00802D49">
      <w:pPr>
        <w:ind w:left="576"/>
        <w:rPr>
          <w:rFonts w:ascii="Arial Narrow" w:hAnsi="Arial Narrow" w:cs="Arial"/>
          <w:i/>
        </w:rPr>
      </w:pPr>
      <w:r w:rsidRPr="002E6BAD">
        <w:rPr>
          <w:rFonts w:ascii="Arial Narrow" w:hAnsi="Arial Narrow" w:cs="Arial"/>
          <w:i/>
        </w:rPr>
        <w:t xml:space="preserve">We, the </w:t>
      </w:r>
      <w:proofErr w:type="spellStart"/>
      <w:r w:rsidRPr="002E6BAD">
        <w:rPr>
          <w:rFonts w:ascii="Arial Narrow" w:hAnsi="Arial Narrow" w:cs="Arial"/>
          <w:i/>
        </w:rPr>
        <w:t>Smeal</w:t>
      </w:r>
      <w:proofErr w:type="spellEnd"/>
      <w:r w:rsidRPr="002E6BAD">
        <w:rPr>
          <w:rFonts w:ascii="Arial Narrow" w:hAnsi="Arial Narrow" w:cs="Arial"/>
          <w:i/>
        </w:rPr>
        <w:t xml:space="preserve"> College of Business Community, aspire to the highest ethical standards and will hold each other accountable to them.  We will not engage in any action that is improper or that creates the appearance of impropriety in our academic lives, and we intend to hold to this standard in our future careers.</w:t>
      </w:r>
    </w:p>
    <w:p w:rsidR="00802D49" w:rsidRPr="002E6BAD" w:rsidRDefault="00802D49" w:rsidP="00802D49">
      <w:pPr>
        <w:rPr>
          <w:rFonts w:ascii="Arial Narrow" w:hAnsi="Arial Narrow" w:cs="Arial"/>
          <w:i/>
        </w:rPr>
      </w:pPr>
    </w:p>
    <w:p w:rsidR="00802D49" w:rsidRPr="002E6BAD" w:rsidRDefault="00802D49" w:rsidP="00802D49">
      <w:pPr>
        <w:spacing w:after="120"/>
        <w:rPr>
          <w:rFonts w:ascii="Arial Narrow" w:hAnsi="Arial Narrow" w:cs="Arial"/>
        </w:rPr>
      </w:pPr>
      <w:r w:rsidRPr="002E6BAD">
        <w:rPr>
          <w:rFonts w:ascii="Arial Narrow" w:hAnsi="Arial Narrow" w:cs="Arial"/>
          <w:b/>
          <w:smallCaps/>
          <w:u w:val="single"/>
        </w:rPr>
        <w:t>Plagiarism / Copying</w:t>
      </w:r>
    </w:p>
    <w:p w:rsidR="00802D49" w:rsidRPr="002E6BAD" w:rsidRDefault="00802D49" w:rsidP="00802D49">
      <w:pPr>
        <w:rPr>
          <w:rFonts w:ascii="Arial Narrow" w:hAnsi="Arial Narrow" w:cs="Arial"/>
        </w:rPr>
      </w:pPr>
      <w:r w:rsidRPr="002E6BAD">
        <w:rPr>
          <w:rFonts w:ascii="Arial Narrow" w:hAnsi="Arial Narrow" w:cs="Arial"/>
        </w:rPr>
        <w:t>All work you submit for grading or academic credit is designed to reflect your knowledge and skill related to the course subject matter. Therefore, unless otherwise indicated, all work submitted is to be done on an individual basis.  This includes but is not limited to all exams, quizzes, homework, papers, written assignments, and presentations.</w:t>
      </w:r>
    </w:p>
    <w:p w:rsidR="00802D49" w:rsidRPr="002E6BAD" w:rsidRDefault="00802D49" w:rsidP="00802D49">
      <w:pPr>
        <w:rPr>
          <w:rFonts w:ascii="Arial Narrow" w:hAnsi="Arial Narrow" w:cs="Arial"/>
        </w:rPr>
      </w:pPr>
    </w:p>
    <w:p w:rsidR="00802D49" w:rsidRPr="002E6BAD" w:rsidRDefault="00802D49" w:rsidP="00802D49">
      <w:pPr>
        <w:rPr>
          <w:rFonts w:ascii="Arial Narrow" w:hAnsi="Arial Narrow" w:cs="Arial"/>
        </w:rPr>
      </w:pPr>
      <w:r w:rsidRPr="002E6BAD">
        <w:rPr>
          <w:rFonts w:ascii="Arial Narrow" w:hAnsi="Arial Narrow" w:cs="Arial"/>
        </w:rPr>
        <w:t>Plagiarism is claiming work as your own that you have copied from another person, whether that other person knows about it or not. This includes copying from web sites without proper source citation and using homework or papers prepared by current or past students whether working as an individual or working in a group / team.</w:t>
      </w:r>
    </w:p>
    <w:p w:rsidR="00802D49" w:rsidRPr="002E6BAD" w:rsidRDefault="00802D49" w:rsidP="00802D49">
      <w:pPr>
        <w:rPr>
          <w:rFonts w:ascii="Arial Narrow" w:hAnsi="Arial Narrow" w:cs="Arial"/>
        </w:rPr>
      </w:pPr>
    </w:p>
    <w:p w:rsidR="00802D49" w:rsidRPr="002E6BAD" w:rsidRDefault="00802D49" w:rsidP="00802D49">
      <w:pPr>
        <w:spacing w:after="120"/>
        <w:rPr>
          <w:rFonts w:ascii="Arial Narrow" w:hAnsi="Arial Narrow" w:cs="Arial"/>
          <w:bCs/>
          <w:smallCaps/>
          <w:u w:val="single"/>
        </w:rPr>
      </w:pPr>
      <w:r w:rsidRPr="002E6BAD">
        <w:rPr>
          <w:rFonts w:ascii="Arial Narrow" w:hAnsi="Arial Narrow" w:cs="Arial"/>
          <w:b/>
          <w:smallCaps/>
          <w:u w:val="single"/>
        </w:rPr>
        <w:t>Affirmative Action &amp; Sexual Harassment</w:t>
      </w:r>
      <w:r w:rsidRPr="002E6BAD">
        <w:rPr>
          <w:rFonts w:ascii="Arial Narrow" w:hAnsi="Arial Narrow" w:cs="Arial"/>
          <w:bCs/>
          <w:smallCaps/>
          <w:u w:val="single"/>
        </w:rPr>
        <w:t xml:space="preserve"> </w:t>
      </w:r>
    </w:p>
    <w:p w:rsidR="00802D49" w:rsidRDefault="00802D49" w:rsidP="00802D49">
      <w:pPr>
        <w:pStyle w:val="BodyTextIndent2"/>
        <w:spacing w:after="120"/>
        <w:ind w:left="0"/>
        <w:rPr>
          <w:rFonts w:ascii="Arial Narrow" w:hAnsi="Arial Narrow" w:cs="Arial"/>
        </w:rPr>
      </w:pPr>
      <w:r w:rsidRPr="002E6BAD">
        <w:rPr>
          <w:rFonts w:ascii="Arial Narrow" w:hAnsi="Arial Narrow" w:cs="Arial"/>
        </w:rPr>
        <w:t xml:space="preserve">The Pennsylvania State University is committed to a policy where all persons shall have equal access to programs, facilities, admission, and employment without regard to personal characteristics not related to ability, performance, or qualifications as determined by University policy or by Commonwealth or Federal authorities.  Penn State does not discriminate against any person because of age, ancestry, color, disability or handicap, national origin, race, religious creed, gender, sexual orientation, or veteran status.  Related inquiries should be directed to the Affirmative Action Office, 328 </w:t>
      </w:r>
      <w:proofErr w:type="spellStart"/>
      <w:r w:rsidRPr="002E6BAD">
        <w:rPr>
          <w:rFonts w:ascii="Arial Narrow" w:hAnsi="Arial Narrow" w:cs="Arial"/>
        </w:rPr>
        <w:t>Boucke</w:t>
      </w:r>
      <w:proofErr w:type="spellEnd"/>
      <w:r w:rsidRPr="002E6BAD">
        <w:rPr>
          <w:rFonts w:ascii="Arial Narrow" w:hAnsi="Arial Narrow" w:cs="Arial"/>
        </w:rPr>
        <w:t xml:space="preserve"> Building.</w:t>
      </w:r>
    </w:p>
    <w:p w:rsidR="00802D49" w:rsidRDefault="00802D49" w:rsidP="00802D49">
      <w:pPr>
        <w:pStyle w:val="BodyTextIndent2"/>
        <w:ind w:left="0"/>
        <w:rPr>
          <w:rFonts w:ascii="Arial Narrow" w:hAnsi="Arial Narrow" w:cs="Arial"/>
        </w:rPr>
      </w:pPr>
    </w:p>
    <w:p w:rsidR="00802D49" w:rsidRDefault="00802D49" w:rsidP="00802D49">
      <w:pPr>
        <w:pStyle w:val="BodyTextIndent2"/>
        <w:spacing w:after="120"/>
        <w:ind w:left="0"/>
        <w:rPr>
          <w:rFonts w:ascii="Arial Narrow" w:hAnsi="Arial Narrow"/>
          <w:b/>
          <w:u w:val="single"/>
        </w:rPr>
      </w:pPr>
      <w:r w:rsidRPr="002E6BAD">
        <w:rPr>
          <w:rFonts w:ascii="Arial Narrow" w:hAnsi="Arial Narrow"/>
          <w:b/>
          <w:u w:val="single"/>
        </w:rPr>
        <w:t>Students with Disabilities</w:t>
      </w:r>
    </w:p>
    <w:p w:rsidR="00802D49" w:rsidRPr="00482A62" w:rsidRDefault="00802D49" w:rsidP="00802D49">
      <w:pPr>
        <w:spacing w:after="120"/>
        <w:rPr>
          <w:rFonts w:ascii="Lucida Sans" w:hAnsi="Lucida Sans" w:cs="Lucida Sans"/>
          <w:b/>
          <w:bCs/>
          <w:i/>
          <w:iCs/>
          <w:color w:val="000000"/>
          <w:sz w:val="21"/>
          <w:szCs w:val="21"/>
        </w:rPr>
      </w:pPr>
      <w:r w:rsidRPr="00482A62">
        <w:rPr>
          <w:rFonts w:ascii="Arial Narrow" w:hAnsi="Arial Narrow" w:cs="Arial"/>
        </w:rPr>
        <w:t xml:space="preserve">Penn State and the </w:t>
      </w:r>
      <w:proofErr w:type="spellStart"/>
      <w:r w:rsidRPr="00482A62">
        <w:rPr>
          <w:rFonts w:ascii="Arial Narrow" w:hAnsi="Arial Narrow" w:cs="Arial"/>
        </w:rPr>
        <w:t>Smeal</w:t>
      </w:r>
      <w:proofErr w:type="spellEnd"/>
      <w:r w:rsidRPr="00482A62">
        <w:rPr>
          <w:rFonts w:ascii="Arial Narrow" w:hAnsi="Arial Narrow" w:cs="Arial"/>
        </w:rPr>
        <w:t xml:space="preserve"> College of Business </w:t>
      </w:r>
      <w:proofErr w:type="gramStart"/>
      <w:r w:rsidRPr="00482A62">
        <w:rPr>
          <w:rFonts w:ascii="Arial Narrow" w:hAnsi="Arial Narrow" w:cs="Arial"/>
        </w:rPr>
        <w:t>welcomes</w:t>
      </w:r>
      <w:proofErr w:type="gramEnd"/>
      <w:r w:rsidRPr="00482A62">
        <w:rPr>
          <w:rFonts w:ascii="Arial Narrow" w:hAnsi="Arial Narrow" w:cs="Arial"/>
        </w:rPr>
        <w:t xml:space="preserve"> students with disabilities to all of its classes, programs and events.  Student Disability Resources in Room 116 </w:t>
      </w:r>
      <w:proofErr w:type="spellStart"/>
      <w:r w:rsidRPr="00482A62">
        <w:rPr>
          <w:rFonts w:ascii="Arial Narrow" w:hAnsi="Arial Narrow" w:cs="Arial"/>
        </w:rPr>
        <w:t>Boucke</w:t>
      </w:r>
      <w:proofErr w:type="spellEnd"/>
      <w:r w:rsidRPr="00482A62">
        <w:rPr>
          <w:rFonts w:ascii="Arial Narrow" w:hAnsi="Arial Narrow" w:cs="Arial"/>
        </w:rPr>
        <w:t xml:space="preserve"> Building provides a vast array of services for students with disabilities according to mandates under Title II of the ADA amendments Act of 2008 and Section 504 of the Rehabilitation Act of 1973.  For more information </w:t>
      </w:r>
      <w:r w:rsidRPr="00482A62">
        <w:rPr>
          <w:rFonts w:ascii="Arial Narrow" w:hAnsi="Arial Narrow" w:cs="Arial"/>
        </w:rPr>
        <w:lastRenderedPageBreak/>
        <w:t xml:space="preserve">or to meet with a service provider from Student Disability Resources, contact them at (814) 863-1807 (V/TTY) or visit their website at: </w:t>
      </w:r>
      <w:hyperlink r:id="rId13" w:history="1">
        <w:r w:rsidRPr="00482A62">
          <w:rPr>
            <w:rFonts w:ascii="Arial" w:hAnsi="Arial" w:cs="Arial"/>
            <w:bCs/>
            <w:iCs/>
            <w:color w:val="0000FF"/>
            <w:sz w:val="18"/>
            <w:szCs w:val="18"/>
            <w:u w:val="single"/>
          </w:rPr>
          <w:t>http://equity.psu.edu/sdr</w:t>
        </w:r>
      </w:hyperlink>
    </w:p>
    <w:p w:rsidR="00802D49" w:rsidRPr="00482A62" w:rsidRDefault="00802D49" w:rsidP="00802D49">
      <w:pPr>
        <w:pBdr>
          <w:bottom w:val="single" w:sz="6" w:space="2" w:color="auto"/>
        </w:pBdr>
        <w:spacing w:after="120"/>
        <w:rPr>
          <w:rFonts w:ascii="Arial Narrow" w:hAnsi="Arial Narrow" w:cs="Arial"/>
        </w:rPr>
      </w:pPr>
      <w:r w:rsidRPr="00482A62">
        <w:rPr>
          <w:rFonts w:ascii="Arial Narrow" w:hAnsi="Arial Narrow" w:cs="Arial"/>
        </w:rPr>
        <w:t>In order to receive consideration for reasonable accommodations, you must contact the appropriate disability services office at the campus enrolled, participate in an intake interview, and provide documentation</w:t>
      </w:r>
      <w:r w:rsidRPr="00482A62">
        <w:rPr>
          <w:rFonts w:ascii="Arial" w:hAnsi="Arial" w:cs="Arial"/>
          <w:sz w:val="18"/>
          <w:szCs w:val="18"/>
        </w:rPr>
        <w:t>:</w:t>
      </w:r>
      <w:r w:rsidRPr="00482A62">
        <w:rPr>
          <w:rFonts w:ascii="Arial" w:hAnsi="Arial" w:cs="Arial"/>
          <w:bCs/>
          <w:i/>
          <w:iCs/>
          <w:color w:val="000000"/>
          <w:sz w:val="18"/>
          <w:szCs w:val="18"/>
        </w:rPr>
        <w:t xml:space="preserve"> </w:t>
      </w:r>
      <w:hyperlink r:id="rId14" w:history="1">
        <w:r w:rsidRPr="00482A62">
          <w:rPr>
            <w:rFonts w:ascii="Arial" w:hAnsi="Arial" w:cs="Arial"/>
            <w:bCs/>
            <w:iCs/>
            <w:color w:val="0000FF"/>
            <w:sz w:val="18"/>
            <w:szCs w:val="18"/>
            <w:u w:val="single"/>
          </w:rPr>
          <w:t>http://equity.psu.edu/sdr/applying-for-services</w:t>
        </w:r>
      </w:hyperlink>
      <w:r w:rsidRPr="00482A62">
        <w:rPr>
          <w:rFonts w:ascii="Lucida Sans" w:hAnsi="Lucida Sans" w:cs="Lucida Sans"/>
          <w:b/>
          <w:bCs/>
          <w:i/>
          <w:iCs/>
          <w:color w:val="000000"/>
          <w:sz w:val="21"/>
          <w:szCs w:val="21"/>
        </w:rPr>
        <w:t xml:space="preserve"> </w:t>
      </w:r>
      <w:proofErr w:type="gramStart"/>
      <w:r w:rsidRPr="00482A62">
        <w:rPr>
          <w:rFonts w:ascii="Arial Narrow" w:hAnsi="Arial Narrow" w:cs="Arial"/>
        </w:rPr>
        <w:t>If</w:t>
      </w:r>
      <w:proofErr w:type="gramEnd"/>
      <w:r w:rsidRPr="00482A62">
        <w:rPr>
          <w:rFonts w:ascii="Arial Narrow" w:hAnsi="Arial Narrow" w:cs="Arial"/>
        </w:rPr>
        <w:t xml:space="preserve"> the documentation supports your request for reasonable accommodations, the Student Disability Resources office will provide you with an accommodation letter.  Please share this letter with your instructors and discuss the accommodations with them as early in the course as possible.  Adjustments will be made based on the recommendations in the accommodation letter.  You must follow this process for every semester that you request accommodations.</w:t>
      </w:r>
    </w:p>
    <w:p w:rsidR="00802D49" w:rsidRDefault="00802D49" w:rsidP="00802D49">
      <w:pPr>
        <w:spacing w:after="120"/>
        <w:rPr>
          <w:rFonts w:ascii="Arial Narrow" w:hAnsi="Arial Narrow" w:cs="Arial"/>
          <w:b/>
          <w:u w:val="single"/>
        </w:rPr>
      </w:pPr>
    </w:p>
    <w:p w:rsidR="00802D49" w:rsidRPr="008B51FF" w:rsidRDefault="00802D49" w:rsidP="00802D49">
      <w:pPr>
        <w:spacing w:after="120"/>
        <w:rPr>
          <w:rFonts w:ascii="Arial Narrow" w:hAnsi="Arial Narrow" w:cs="Arial"/>
          <w:b/>
          <w:u w:val="single"/>
        </w:rPr>
      </w:pPr>
      <w:r w:rsidRPr="008B51FF">
        <w:rPr>
          <w:rFonts w:ascii="Arial Narrow" w:hAnsi="Arial Narrow" w:cs="Arial"/>
          <w:b/>
          <w:u w:val="single"/>
        </w:rPr>
        <w:t xml:space="preserve">PENN STATE VALUES </w:t>
      </w:r>
    </w:p>
    <w:p w:rsidR="00802D49" w:rsidRPr="008B51FF" w:rsidRDefault="00802D49" w:rsidP="00802D49">
      <w:pPr>
        <w:rPr>
          <w:color w:val="1F497D"/>
        </w:rPr>
      </w:pPr>
      <w:r w:rsidRPr="008B51FF">
        <w:rPr>
          <w:color w:val="1F497D"/>
        </w:rPr>
        <w:t>The Penn State Values (</w:t>
      </w:r>
      <w:hyperlink r:id="rId15" w:history="1">
        <w:r w:rsidRPr="008B51FF">
          <w:rPr>
            <w:rStyle w:val="Hyperlink"/>
          </w:rPr>
          <w:t>http://values.psu.edu</w:t>
        </w:r>
      </w:hyperlink>
      <w:r w:rsidRPr="008B51FF">
        <w:rPr>
          <w:color w:val="1F497D"/>
        </w:rPr>
        <w:t xml:space="preserve">) are our shared ideals about how people should act toward one another, the standards to which we hold ourselves, and those beliefs we find important. While </w:t>
      </w:r>
      <w:proofErr w:type="spellStart"/>
      <w:r w:rsidRPr="008B51FF">
        <w:rPr>
          <w:color w:val="1F497D"/>
        </w:rPr>
        <w:t>aspirational</w:t>
      </w:r>
      <w:proofErr w:type="spellEnd"/>
      <w:r w:rsidRPr="008B51FF">
        <w:rPr>
          <w:color w:val="1F497D"/>
        </w:rPr>
        <w:t xml:space="preserve"> in nature, the Penn State Values articulate our ethical principles and should guide our actions and decisions as members of the Penn State community, including in this course:</w:t>
      </w:r>
    </w:p>
    <w:p w:rsidR="00802D49" w:rsidRPr="008B51FF" w:rsidRDefault="00802D49" w:rsidP="00802D49">
      <w:pPr>
        <w:rPr>
          <w:color w:val="1F497D"/>
        </w:rPr>
      </w:pPr>
    </w:p>
    <w:p w:rsidR="00802D49" w:rsidRPr="008B51FF" w:rsidRDefault="00802D49" w:rsidP="00802D49">
      <w:pPr>
        <w:pStyle w:val="ListParagraph"/>
        <w:numPr>
          <w:ilvl w:val="0"/>
          <w:numId w:val="38"/>
        </w:numPr>
        <w:spacing w:after="0" w:line="240" w:lineRule="auto"/>
        <w:contextualSpacing w:val="0"/>
        <w:rPr>
          <w:b/>
          <w:bCs/>
          <w:color w:val="1F497D"/>
        </w:rPr>
      </w:pPr>
      <w:r w:rsidRPr="008B51FF">
        <w:rPr>
          <w:b/>
          <w:bCs/>
          <w:color w:val="1F497D"/>
        </w:rPr>
        <w:t xml:space="preserve">Integrity: </w:t>
      </w:r>
      <w:r w:rsidRPr="008B51FF">
        <w:rPr>
          <w:color w:val="1F497D"/>
        </w:rPr>
        <w:t>We act with integrity and honesty in accordance with the highest academic, professional, and ethical standards.</w:t>
      </w:r>
    </w:p>
    <w:p w:rsidR="00802D49" w:rsidRPr="008B51FF" w:rsidRDefault="00802D49" w:rsidP="00802D49">
      <w:pPr>
        <w:pStyle w:val="ListParagraph"/>
        <w:numPr>
          <w:ilvl w:val="0"/>
          <w:numId w:val="38"/>
        </w:numPr>
        <w:spacing w:after="0" w:line="240" w:lineRule="auto"/>
        <w:contextualSpacing w:val="0"/>
        <w:rPr>
          <w:b/>
          <w:bCs/>
          <w:color w:val="1F497D"/>
        </w:rPr>
      </w:pPr>
      <w:r w:rsidRPr="008B51FF">
        <w:rPr>
          <w:b/>
          <w:bCs/>
          <w:color w:val="1F497D"/>
        </w:rPr>
        <w:t xml:space="preserve">Respect: </w:t>
      </w:r>
      <w:r w:rsidRPr="008B51FF">
        <w:rPr>
          <w:color w:val="1F497D"/>
        </w:rPr>
        <w:t>We respect and honor the dignity of each person, embrace civil discourse, and foster a diverse and inclusive community.</w:t>
      </w:r>
    </w:p>
    <w:p w:rsidR="00802D49" w:rsidRPr="008B51FF" w:rsidRDefault="00802D49" w:rsidP="00802D49">
      <w:pPr>
        <w:pStyle w:val="ListParagraph"/>
        <w:numPr>
          <w:ilvl w:val="0"/>
          <w:numId w:val="38"/>
        </w:numPr>
        <w:spacing w:after="0" w:line="240" w:lineRule="auto"/>
        <w:contextualSpacing w:val="0"/>
        <w:rPr>
          <w:b/>
          <w:bCs/>
          <w:color w:val="1F497D"/>
        </w:rPr>
      </w:pPr>
      <w:r w:rsidRPr="008B51FF">
        <w:rPr>
          <w:b/>
          <w:bCs/>
          <w:color w:val="1F497D"/>
        </w:rPr>
        <w:t xml:space="preserve">Responsibility: </w:t>
      </w:r>
      <w:r w:rsidRPr="008B51FF">
        <w:rPr>
          <w:color w:val="1F497D"/>
        </w:rPr>
        <w:t>We act responsibly, and we are accountable for our decisions, actions, and their consequences.</w:t>
      </w:r>
    </w:p>
    <w:p w:rsidR="00802D49" w:rsidRPr="008B51FF" w:rsidRDefault="00802D49" w:rsidP="00802D49">
      <w:pPr>
        <w:pStyle w:val="ListParagraph"/>
        <w:numPr>
          <w:ilvl w:val="0"/>
          <w:numId w:val="38"/>
        </w:numPr>
        <w:spacing w:after="0" w:line="240" w:lineRule="auto"/>
        <w:contextualSpacing w:val="0"/>
        <w:rPr>
          <w:b/>
          <w:bCs/>
          <w:color w:val="1F497D"/>
        </w:rPr>
      </w:pPr>
      <w:r w:rsidRPr="008B51FF">
        <w:rPr>
          <w:b/>
          <w:bCs/>
          <w:color w:val="1F497D"/>
        </w:rPr>
        <w:t xml:space="preserve">Discovery: </w:t>
      </w:r>
      <w:r w:rsidRPr="008B51FF">
        <w:rPr>
          <w:color w:val="1F497D"/>
        </w:rPr>
        <w:t>We seek and create new knowledge and understanding, and foster creativity and innovation, for the benefit of our communities, society, and the environment.</w:t>
      </w:r>
    </w:p>
    <w:p w:rsidR="00802D49" w:rsidRPr="008B51FF" w:rsidRDefault="00802D49" w:rsidP="00802D49">
      <w:pPr>
        <w:pStyle w:val="ListParagraph"/>
        <w:numPr>
          <w:ilvl w:val="0"/>
          <w:numId w:val="38"/>
        </w:numPr>
        <w:spacing w:after="0" w:line="240" w:lineRule="auto"/>
        <w:contextualSpacing w:val="0"/>
        <w:rPr>
          <w:color w:val="1F497D"/>
        </w:rPr>
      </w:pPr>
      <w:r w:rsidRPr="008B51FF">
        <w:rPr>
          <w:b/>
          <w:bCs/>
          <w:color w:val="1F497D"/>
        </w:rPr>
        <w:t xml:space="preserve">Excellence: </w:t>
      </w:r>
      <w:r w:rsidRPr="008B51FF">
        <w:rPr>
          <w:color w:val="1F497D"/>
        </w:rPr>
        <w:t>We strive for excellence in all our endeavors as individuals, an institution, and a leader in higher education.</w:t>
      </w:r>
    </w:p>
    <w:p w:rsidR="00802D49" w:rsidRPr="008B51FF" w:rsidRDefault="00802D49" w:rsidP="00802D49">
      <w:pPr>
        <w:pStyle w:val="ListParagraph"/>
        <w:numPr>
          <w:ilvl w:val="0"/>
          <w:numId w:val="38"/>
        </w:numPr>
        <w:spacing w:after="0" w:line="240" w:lineRule="auto"/>
        <w:contextualSpacing w:val="0"/>
        <w:rPr>
          <w:color w:val="1F497D"/>
        </w:rPr>
      </w:pPr>
      <w:r w:rsidRPr="008B51FF">
        <w:rPr>
          <w:b/>
          <w:bCs/>
          <w:color w:val="1F497D"/>
        </w:rPr>
        <w:t xml:space="preserve">Community: </w:t>
      </w:r>
      <w:r w:rsidRPr="008B51FF">
        <w:rPr>
          <w:color w:val="1F497D"/>
        </w:rPr>
        <w:t>We work together for the betterment of our University, the communities we serve, and the world.</w:t>
      </w:r>
    </w:p>
    <w:p w:rsidR="00802D49" w:rsidRPr="008B51FF" w:rsidRDefault="00802D49" w:rsidP="00802D49">
      <w:pPr>
        <w:rPr>
          <w:color w:val="1F497D"/>
        </w:rPr>
      </w:pPr>
    </w:p>
    <w:p w:rsidR="00802D49" w:rsidRPr="008B51FF" w:rsidRDefault="00802D49" w:rsidP="00802D49">
      <w:pPr>
        <w:spacing w:after="120"/>
        <w:rPr>
          <w:rFonts w:ascii="Arial Narrow" w:hAnsi="Arial Narrow" w:cs="Arial"/>
          <w:b/>
          <w:u w:val="single"/>
        </w:rPr>
      </w:pPr>
      <w:r w:rsidRPr="008B51FF">
        <w:rPr>
          <w:rFonts w:ascii="Arial Narrow" w:hAnsi="Arial Narrow" w:cs="Arial"/>
          <w:b/>
          <w:u w:val="single"/>
        </w:rPr>
        <w:t>PENN STATE HOTLINE</w:t>
      </w:r>
    </w:p>
    <w:p w:rsidR="00802D49" w:rsidRPr="00B65966" w:rsidRDefault="00802D49" w:rsidP="00B65966">
      <w:pPr>
        <w:spacing w:after="120"/>
        <w:rPr>
          <w:rFonts w:ascii="Arial Narrow" w:hAnsi="Arial Narrow" w:cs="Arial"/>
        </w:rPr>
      </w:pPr>
      <w:r w:rsidRPr="008B51FF">
        <w:rPr>
          <w:color w:val="000000"/>
        </w:rPr>
        <w:t xml:space="preserve">Students can report issues and/or ask questions via phone at 1-800-560-1637 or online at </w:t>
      </w:r>
      <w:hyperlink r:id="rId16" w:history="1">
        <w:r w:rsidRPr="008B51FF">
          <w:rPr>
            <w:rStyle w:val="Hyperlink"/>
          </w:rPr>
          <w:t>www.psu.edu/hotlines</w:t>
        </w:r>
      </w:hyperlink>
    </w:p>
    <w:sectPr w:rsidR="00802D49" w:rsidRPr="00B65966" w:rsidSect="00B07BF3">
      <w:footerReference w:type="default" r:id="rId1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CBB" w:rsidRDefault="008A7CBB" w:rsidP="00B31A96">
      <w:pPr>
        <w:spacing w:after="0" w:line="240" w:lineRule="auto"/>
      </w:pPr>
      <w:r>
        <w:separator/>
      </w:r>
    </w:p>
  </w:endnote>
  <w:endnote w:type="continuationSeparator" w:id="0">
    <w:p w:rsidR="008A7CBB" w:rsidRDefault="008A7CBB" w:rsidP="00B31A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1202769"/>
      <w:docPartObj>
        <w:docPartGallery w:val="Page Numbers (Bottom of Page)"/>
        <w:docPartUnique/>
      </w:docPartObj>
    </w:sdtPr>
    <w:sdtEndPr>
      <w:rPr>
        <w:noProof/>
      </w:rPr>
    </w:sdtEndPr>
    <w:sdtContent>
      <w:p w:rsidR="00CE41F3" w:rsidRDefault="00051EEB">
        <w:pPr>
          <w:pStyle w:val="Footer"/>
          <w:jc w:val="center"/>
        </w:pPr>
        <w:r>
          <w:fldChar w:fldCharType="begin"/>
        </w:r>
        <w:r w:rsidR="00CE41F3">
          <w:instrText xml:space="preserve"> PAGE   \* MERGEFORMAT </w:instrText>
        </w:r>
        <w:r>
          <w:fldChar w:fldCharType="separate"/>
        </w:r>
        <w:r w:rsidR="00E170C0">
          <w:rPr>
            <w:noProof/>
          </w:rPr>
          <w:t>1</w:t>
        </w:r>
        <w:r>
          <w:rPr>
            <w:noProof/>
          </w:rPr>
          <w:fldChar w:fldCharType="end"/>
        </w:r>
      </w:p>
    </w:sdtContent>
  </w:sdt>
  <w:p w:rsidR="00CE41F3" w:rsidRDefault="00CE41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CBB" w:rsidRDefault="008A7CBB" w:rsidP="00B31A96">
      <w:pPr>
        <w:spacing w:after="0" w:line="240" w:lineRule="auto"/>
      </w:pPr>
      <w:r>
        <w:separator/>
      </w:r>
    </w:p>
  </w:footnote>
  <w:footnote w:type="continuationSeparator" w:id="0">
    <w:p w:rsidR="008A7CBB" w:rsidRDefault="008A7CBB" w:rsidP="00B31A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F603A"/>
    <w:multiLevelType w:val="hybridMultilevel"/>
    <w:tmpl w:val="D22EC8C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221EC1"/>
    <w:multiLevelType w:val="hybridMultilevel"/>
    <w:tmpl w:val="A59020A0"/>
    <w:lvl w:ilvl="0" w:tplc="33FCA0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E464CD"/>
    <w:multiLevelType w:val="hybridMultilevel"/>
    <w:tmpl w:val="A232E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0141EA"/>
    <w:multiLevelType w:val="hybridMultilevel"/>
    <w:tmpl w:val="9684B52A"/>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10EB425F"/>
    <w:multiLevelType w:val="hybridMultilevel"/>
    <w:tmpl w:val="87AC6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7F6093"/>
    <w:multiLevelType w:val="hybridMultilevel"/>
    <w:tmpl w:val="CE2E4D28"/>
    <w:lvl w:ilvl="0" w:tplc="1652B1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2493CB8"/>
    <w:multiLevelType w:val="hybridMultilevel"/>
    <w:tmpl w:val="30C2C918"/>
    <w:lvl w:ilvl="0" w:tplc="CC649CA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7E02ED4"/>
    <w:multiLevelType w:val="hybridMultilevel"/>
    <w:tmpl w:val="93ACBD4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18CB5851"/>
    <w:multiLevelType w:val="hybridMultilevel"/>
    <w:tmpl w:val="F6AA99F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575EC5"/>
    <w:multiLevelType w:val="hybridMultilevel"/>
    <w:tmpl w:val="C77EDF34"/>
    <w:lvl w:ilvl="0" w:tplc="04090001">
      <w:start w:val="1"/>
      <w:numFmt w:val="bullet"/>
      <w:lvlText w:val=""/>
      <w:lvlJc w:val="left"/>
      <w:pPr>
        <w:tabs>
          <w:tab w:val="num" w:pos="1440"/>
        </w:tabs>
        <w:ind w:left="1440" w:hanging="360"/>
      </w:pPr>
      <w:rPr>
        <w:rFonts w:ascii="Symbol" w:hAnsi="Symbol" w:hint="default"/>
      </w:rPr>
    </w:lvl>
    <w:lvl w:ilvl="1" w:tplc="0409000B">
      <w:start w:val="1"/>
      <w:numFmt w:val="bullet"/>
      <w:lvlText w:val=""/>
      <w:lvlJc w:val="left"/>
      <w:pPr>
        <w:tabs>
          <w:tab w:val="num" w:pos="2160"/>
        </w:tabs>
        <w:ind w:left="2160" w:hanging="360"/>
      </w:pPr>
      <w:rPr>
        <w:rFonts w:ascii="Wingdings" w:hAnsi="Wingdings" w:hint="default"/>
      </w:rPr>
    </w:lvl>
    <w:lvl w:ilvl="2" w:tplc="04090005">
      <w:start w:val="1"/>
      <w:numFmt w:val="decimal"/>
      <w:lvlText w:val="%3."/>
      <w:lvlJc w:val="left"/>
      <w:pPr>
        <w:tabs>
          <w:tab w:val="num" w:pos="2880"/>
        </w:tabs>
        <w:ind w:left="2880" w:hanging="360"/>
      </w:pPr>
      <w:rPr>
        <w:rFonts w:cs="Times New Roman"/>
      </w:rPr>
    </w:lvl>
    <w:lvl w:ilvl="3" w:tplc="04090001">
      <w:start w:val="1"/>
      <w:numFmt w:val="decimal"/>
      <w:lvlText w:val="%4."/>
      <w:lvlJc w:val="left"/>
      <w:pPr>
        <w:tabs>
          <w:tab w:val="num" w:pos="3600"/>
        </w:tabs>
        <w:ind w:left="3600" w:hanging="360"/>
      </w:pPr>
      <w:rPr>
        <w:rFonts w:cs="Times New Roman"/>
      </w:rPr>
    </w:lvl>
    <w:lvl w:ilvl="4" w:tplc="04090003">
      <w:start w:val="1"/>
      <w:numFmt w:val="decimal"/>
      <w:lvlText w:val="%5."/>
      <w:lvlJc w:val="left"/>
      <w:pPr>
        <w:tabs>
          <w:tab w:val="num" w:pos="4320"/>
        </w:tabs>
        <w:ind w:left="4320" w:hanging="360"/>
      </w:pPr>
      <w:rPr>
        <w:rFonts w:cs="Times New Roman"/>
      </w:rPr>
    </w:lvl>
    <w:lvl w:ilvl="5" w:tplc="04090005">
      <w:start w:val="1"/>
      <w:numFmt w:val="decimal"/>
      <w:lvlText w:val="%6."/>
      <w:lvlJc w:val="left"/>
      <w:pPr>
        <w:tabs>
          <w:tab w:val="num" w:pos="5040"/>
        </w:tabs>
        <w:ind w:left="5040" w:hanging="360"/>
      </w:pPr>
      <w:rPr>
        <w:rFonts w:cs="Times New Roman"/>
      </w:rPr>
    </w:lvl>
    <w:lvl w:ilvl="6" w:tplc="04090001">
      <w:start w:val="1"/>
      <w:numFmt w:val="decimal"/>
      <w:lvlText w:val="%7."/>
      <w:lvlJc w:val="left"/>
      <w:pPr>
        <w:tabs>
          <w:tab w:val="num" w:pos="5760"/>
        </w:tabs>
        <w:ind w:left="5760" w:hanging="360"/>
      </w:pPr>
      <w:rPr>
        <w:rFonts w:cs="Times New Roman"/>
      </w:rPr>
    </w:lvl>
    <w:lvl w:ilvl="7" w:tplc="04090003">
      <w:start w:val="1"/>
      <w:numFmt w:val="decimal"/>
      <w:lvlText w:val="%8."/>
      <w:lvlJc w:val="left"/>
      <w:pPr>
        <w:tabs>
          <w:tab w:val="num" w:pos="6480"/>
        </w:tabs>
        <w:ind w:left="6480" w:hanging="360"/>
      </w:pPr>
      <w:rPr>
        <w:rFonts w:cs="Times New Roman"/>
      </w:rPr>
    </w:lvl>
    <w:lvl w:ilvl="8" w:tplc="04090005">
      <w:start w:val="1"/>
      <w:numFmt w:val="decimal"/>
      <w:lvlText w:val="%9."/>
      <w:lvlJc w:val="left"/>
      <w:pPr>
        <w:tabs>
          <w:tab w:val="num" w:pos="7200"/>
        </w:tabs>
        <w:ind w:left="7200" w:hanging="360"/>
      </w:pPr>
      <w:rPr>
        <w:rFonts w:cs="Times New Roman"/>
      </w:rPr>
    </w:lvl>
  </w:abstractNum>
  <w:abstractNum w:abstractNumId="10">
    <w:nsid w:val="29A67320"/>
    <w:multiLevelType w:val="hybridMultilevel"/>
    <w:tmpl w:val="7FA08058"/>
    <w:lvl w:ilvl="0" w:tplc="A9F81F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9C52F3D"/>
    <w:multiLevelType w:val="hybridMultilevel"/>
    <w:tmpl w:val="56568F4E"/>
    <w:lvl w:ilvl="0" w:tplc="334EC07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F3B3909"/>
    <w:multiLevelType w:val="hybridMultilevel"/>
    <w:tmpl w:val="93A495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F8252F6"/>
    <w:multiLevelType w:val="hybridMultilevel"/>
    <w:tmpl w:val="D26287A0"/>
    <w:lvl w:ilvl="0" w:tplc="489625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0B52D6"/>
    <w:multiLevelType w:val="hybridMultilevel"/>
    <w:tmpl w:val="2356FA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37725B"/>
    <w:multiLevelType w:val="hybridMultilevel"/>
    <w:tmpl w:val="3E3E62A8"/>
    <w:lvl w:ilvl="0" w:tplc="94AE7544">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3AE65997"/>
    <w:multiLevelType w:val="hybridMultilevel"/>
    <w:tmpl w:val="D61A1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CA5B6D"/>
    <w:multiLevelType w:val="hybridMultilevel"/>
    <w:tmpl w:val="B7142032"/>
    <w:lvl w:ilvl="0" w:tplc="F2F40A1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F9E4FC7"/>
    <w:multiLevelType w:val="hybridMultilevel"/>
    <w:tmpl w:val="A288DD50"/>
    <w:lvl w:ilvl="0" w:tplc="A9F81F2E">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69A451E"/>
    <w:multiLevelType w:val="hybridMultilevel"/>
    <w:tmpl w:val="3E3E62A8"/>
    <w:lvl w:ilvl="0" w:tplc="94AE7544">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492F5CB2"/>
    <w:multiLevelType w:val="hybridMultilevel"/>
    <w:tmpl w:val="3E3E62A8"/>
    <w:lvl w:ilvl="0" w:tplc="94AE7544">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54EB7BEC"/>
    <w:multiLevelType w:val="hybridMultilevel"/>
    <w:tmpl w:val="F0520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5C410B"/>
    <w:multiLevelType w:val="hybridMultilevel"/>
    <w:tmpl w:val="E4AC2B8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nsid w:val="56C57E2E"/>
    <w:multiLevelType w:val="hybridMultilevel"/>
    <w:tmpl w:val="3E46707E"/>
    <w:lvl w:ilvl="0" w:tplc="B71409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6D6186E"/>
    <w:multiLevelType w:val="hybridMultilevel"/>
    <w:tmpl w:val="73DE9B56"/>
    <w:lvl w:ilvl="0" w:tplc="D4848D60">
      <w:start w:val="1"/>
      <w:numFmt w:val="decimal"/>
      <w:lvlText w:val="(%1)"/>
      <w:lvlJc w:val="left"/>
      <w:pPr>
        <w:tabs>
          <w:tab w:val="num" w:pos="720"/>
        </w:tabs>
        <w:ind w:left="720" w:hanging="360"/>
      </w:pPr>
      <w:rPr>
        <w:rFonts w:asciiTheme="minorHAnsi" w:eastAsiaTheme="minorHAnsi" w:hAnsiTheme="minorHAnsi" w:cstheme="minorBidi"/>
      </w:rPr>
    </w:lvl>
    <w:lvl w:ilvl="1" w:tplc="B53C62AA">
      <w:start w:val="302"/>
      <w:numFmt w:val="bullet"/>
      <w:lvlText w:val="•"/>
      <w:lvlJc w:val="left"/>
      <w:pPr>
        <w:tabs>
          <w:tab w:val="num" w:pos="1440"/>
        </w:tabs>
        <w:ind w:left="1440" w:hanging="360"/>
      </w:pPr>
      <w:rPr>
        <w:rFonts w:ascii="Arial" w:hAnsi="Arial" w:hint="default"/>
      </w:rPr>
    </w:lvl>
    <w:lvl w:ilvl="2" w:tplc="6B1C6E10" w:tentative="1">
      <w:start w:val="1"/>
      <w:numFmt w:val="bullet"/>
      <w:lvlText w:val="•"/>
      <w:lvlJc w:val="left"/>
      <w:pPr>
        <w:tabs>
          <w:tab w:val="num" w:pos="2160"/>
        </w:tabs>
        <w:ind w:left="2160" w:hanging="360"/>
      </w:pPr>
      <w:rPr>
        <w:rFonts w:ascii="Arial" w:hAnsi="Arial" w:hint="default"/>
      </w:rPr>
    </w:lvl>
    <w:lvl w:ilvl="3" w:tplc="D74623BE" w:tentative="1">
      <w:start w:val="1"/>
      <w:numFmt w:val="bullet"/>
      <w:lvlText w:val="•"/>
      <w:lvlJc w:val="left"/>
      <w:pPr>
        <w:tabs>
          <w:tab w:val="num" w:pos="2880"/>
        </w:tabs>
        <w:ind w:left="2880" w:hanging="360"/>
      </w:pPr>
      <w:rPr>
        <w:rFonts w:ascii="Arial" w:hAnsi="Arial" w:hint="default"/>
      </w:rPr>
    </w:lvl>
    <w:lvl w:ilvl="4" w:tplc="B7687EC4" w:tentative="1">
      <w:start w:val="1"/>
      <w:numFmt w:val="bullet"/>
      <w:lvlText w:val="•"/>
      <w:lvlJc w:val="left"/>
      <w:pPr>
        <w:tabs>
          <w:tab w:val="num" w:pos="3600"/>
        </w:tabs>
        <w:ind w:left="3600" w:hanging="360"/>
      </w:pPr>
      <w:rPr>
        <w:rFonts w:ascii="Arial" w:hAnsi="Arial" w:hint="default"/>
      </w:rPr>
    </w:lvl>
    <w:lvl w:ilvl="5" w:tplc="895E43A8" w:tentative="1">
      <w:start w:val="1"/>
      <w:numFmt w:val="bullet"/>
      <w:lvlText w:val="•"/>
      <w:lvlJc w:val="left"/>
      <w:pPr>
        <w:tabs>
          <w:tab w:val="num" w:pos="4320"/>
        </w:tabs>
        <w:ind w:left="4320" w:hanging="360"/>
      </w:pPr>
      <w:rPr>
        <w:rFonts w:ascii="Arial" w:hAnsi="Arial" w:hint="default"/>
      </w:rPr>
    </w:lvl>
    <w:lvl w:ilvl="6" w:tplc="1AD6C878" w:tentative="1">
      <w:start w:val="1"/>
      <w:numFmt w:val="bullet"/>
      <w:lvlText w:val="•"/>
      <w:lvlJc w:val="left"/>
      <w:pPr>
        <w:tabs>
          <w:tab w:val="num" w:pos="5040"/>
        </w:tabs>
        <w:ind w:left="5040" w:hanging="360"/>
      </w:pPr>
      <w:rPr>
        <w:rFonts w:ascii="Arial" w:hAnsi="Arial" w:hint="default"/>
      </w:rPr>
    </w:lvl>
    <w:lvl w:ilvl="7" w:tplc="1FCC390E" w:tentative="1">
      <w:start w:val="1"/>
      <w:numFmt w:val="bullet"/>
      <w:lvlText w:val="•"/>
      <w:lvlJc w:val="left"/>
      <w:pPr>
        <w:tabs>
          <w:tab w:val="num" w:pos="5760"/>
        </w:tabs>
        <w:ind w:left="5760" w:hanging="360"/>
      </w:pPr>
      <w:rPr>
        <w:rFonts w:ascii="Arial" w:hAnsi="Arial" w:hint="default"/>
      </w:rPr>
    </w:lvl>
    <w:lvl w:ilvl="8" w:tplc="4F062890" w:tentative="1">
      <w:start w:val="1"/>
      <w:numFmt w:val="bullet"/>
      <w:lvlText w:val="•"/>
      <w:lvlJc w:val="left"/>
      <w:pPr>
        <w:tabs>
          <w:tab w:val="num" w:pos="6480"/>
        </w:tabs>
        <w:ind w:left="6480" w:hanging="360"/>
      </w:pPr>
      <w:rPr>
        <w:rFonts w:ascii="Arial" w:hAnsi="Arial" w:hint="default"/>
      </w:rPr>
    </w:lvl>
  </w:abstractNum>
  <w:abstractNum w:abstractNumId="25">
    <w:nsid w:val="57F340F5"/>
    <w:multiLevelType w:val="hybridMultilevel"/>
    <w:tmpl w:val="A17827C4"/>
    <w:lvl w:ilvl="0" w:tplc="F5CE85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B51743C"/>
    <w:multiLevelType w:val="hybridMultilevel"/>
    <w:tmpl w:val="5908216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nsid w:val="6001435F"/>
    <w:multiLevelType w:val="hybridMultilevel"/>
    <w:tmpl w:val="9684B52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2396A01"/>
    <w:multiLevelType w:val="hybridMultilevel"/>
    <w:tmpl w:val="E2321E4A"/>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nsid w:val="67D35523"/>
    <w:multiLevelType w:val="hybridMultilevel"/>
    <w:tmpl w:val="3E3E62A8"/>
    <w:lvl w:ilvl="0" w:tplc="94AE7544">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nsid w:val="694E2E1B"/>
    <w:multiLevelType w:val="hybridMultilevel"/>
    <w:tmpl w:val="1E6096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B9170E1"/>
    <w:multiLevelType w:val="hybridMultilevel"/>
    <w:tmpl w:val="4C1C5C86"/>
    <w:lvl w:ilvl="0" w:tplc="25E88240">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311A52"/>
    <w:multiLevelType w:val="hybridMultilevel"/>
    <w:tmpl w:val="EA0EA77C"/>
    <w:lvl w:ilvl="0" w:tplc="D0A6E83E">
      <w:start w:val="1"/>
      <w:numFmt w:val="bullet"/>
      <w:lvlText w:val="•"/>
      <w:lvlJc w:val="left"/>
      <w:pPr>
        <w:tabs>
          <w:tab w:val="num" w:pos="720"/>
        </w:tabs>
        <w:ind w:left="720" w:hanging="360"/>
      </w:pPr>
      <w:rPr>
        <w:rFonts w:ascii="Arial" w:hAnsi="Arial" w:hint="default"/>
      </w:rPr>
    </w:lvl>
    <w:lvl w:ilvl="1" w:tplc="4B32338E">
      <w:start w:val="302"/>
      <w:numFmt w:val="bullet"/>
      <w:lvlText w:val="•"/>
      <w:lvlJc w:val="left"/>
      <w:pPr>
        <w:tabs>
          <w:tab w:val="num" w:pos="1440"/>
        </w:tabs>
        <w:ind w:left="1440" w:hanging="360"/>
      </w:pPr>
      <w:rPr>
        <w:rFonts w:ascii="Arial" w:hAnsi="Arial" w:hint="default"/>
      </w:rPr>
    </w:lvl>
    <w:lvl w:ilvl="2" w:tplc="4672ECC4" w:tentative="1">
      <w:start w:val="1"/>
      <w:numFmt w:val="bullet"/>
      <w:lvlText w:val="•"/>
      <w:lvlJc w:val="left"/>
      <w:pPr>
        <w:tabs>
          <w:tab w:val="num" w:pos="2160"/>
        </w:tabs>
        <w:ind w:left="2160" w:hanging="360"/>
      </w:pPr>
      <w:rPr>
        <w:rFonts w:ascii="Arial" w:hAnsi="Arial" w:hint="default"/>
      </w:rPr>
    </w:lvl>
    <w:lvl w:ilvl="3" w:tplc="A82A0660" w:tentative="1">
      <w:start w:val="1"/>
      <w:numFmt w:val="bullet"/>
      <w:lvlText w:val="•"/>
      <w:lvlJc w:val="left"/>
      <w:pPr>
        <w:tabs>
          <w:tab w:val="num" w:pos="2880"/>
        </w:tabs>
        <w:ind w:left="2880" w:hanging="360"/>
      </w:pPr>
      <w:rPr>
        <w:rFonts w:ascii="Arial" w:hAnsi="Arial" w:hint="default"/>
      </w:rPr>
    </w:lvl>
    <w:lvl w:ilvl="4" w:tplc="DEC4BDC2" w:tentative="1">
      <w:start w:val="1"/>
      <w:numFmt w:val="bullet"/>
      <w:lvlText w:val="•"/>
      <w:lvlJc w:val="left"/>
      <w:pPr>
        <w:tabs>
          <w:tab w:val="num" w:pos="3600"/>
        </w:tabs>
        <w:ind w:left="3600" w:hanging="360"/>
      </w:pPr>
      <w:rPr>
        <w:rFonts w:ascii="Arial" w:hAnsi="Arial" w:hint="default"/>
      </w:rPr>
    </w:lvl>
    <w:lvl w:ilvl="5" w:tplc="6FF6AE90" w:tentative="1">
      <w:start w:val="1"/>
      <w:numFmt w:val="bullet"/>
      <w:lvlText w:val="•"/>
      <w:lvlJc w:val="left"/>
      <w:pPr>
        <w:tabs>
          <w:tab w:val="num" w:pos="4320"/>
        </w:tabs>
        <w:ind w:left="4320" w:hanging="360"/>
      </w:pPr>
      <w:rPr>
        <w:rFonts w:ascii="Arial" w:hAnsi="Arial" w:hint="default"/>
      </w:rPr>
    </w:lvl>
    <w:lvl w:ilvl="6" w:tplc="78748100" w:tentative="1">
      <w:start w:val="1"/>
      <w:numFmt w:val="bullet"/>
      <w:lvlText w:val="•"/>
      <w:lvlJc w:val="left"/>
      <w:pPr>
        <w:tabs>
          <w:tab w:val="num" w:pos="5040"/>
        </w:tabs>
        <w:ind w:left="5040" w:hanging="360"/>
      </w:pPr>
      <w:rPr>
        <w:rFonts w:ascii="Arial" w:hAnsi="Arial" w:hint="default"/>
      </w:rPr>
    </w:lvl>
    <w:lvl w:ilvl="7" w:tplc="434ABA3E" w:tentative="1">
      <w:start w:val="1"/>
      <w:numFmt w:val="bullet"/>
      <w:lvlText w:val="•"/>
      <w:lvlJc w:val="left"/>
      <w:pPr>
        <w:tabs>
          <w:tab w:val="num" w:pos="5760"/>
        </w:tabs>
        <w:ind w:left="5760" w:hanging="360"/>
      </w:pPr>
      <w:rPr>
        <w:rFonts w:ascii="Arial" w:hAnsi="Arial" w:hint="default"/>
      </w:rPr>
    </w:lvl>
    <w:lvl w:ilvl="8" w:tplc="92F68FC8" w:tentative="1">
      <w:start w:val="1"/>
      <w:numFmt w:val="bullet"/>
      <w:lvlText w:val="•"/>
      <w:lvlJc w:val="left"/>
      <w:pPr>
        <w:tabs>
          <w:tab w:val="num" w:pos="6480"/>
        </w:tabs>
        <w:ind w:left="6480" w:hanging="360"/>
      </w:pPr>
      <w:rPr>
        <w:rFonts w:ascii="Arial" w:hAnsi="Arial" w:hint="default"/>
      </w:rPr>
    </w:lvl>
  </w:abstractNum>
  <w:abstractNum w:abstractNumId="33">
    <w:nsid w:val="730E2DDA"/>
    <w:multiLevelType w:val="hybridMultilevel"/>
    <w:tmpl w:val="6E88B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9C727E6"/>
    <w:multiLevelType w:val="hybridMultilevel"/>
    <w:tmpl w:val="DD908F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35">
    <w:nsid w:val="7A4A4797"/>
    <w:multiLevelType w:val="hybridMultilevel"/>
    <w:tmpl w:val="3E3E62A8"/>
    <w:lvl w:ilvl="0" w:tplc="94AE7544">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nsid w:val="7C563B6B"/>
    <w:multiLevelType w:val="hybridMultilevel"/>
    <w:tmpl w:val="1362DF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FB551B"/>
    <w:multiLevelType w:val="hybridMultilevel"/>
    <w:tmpl w:val="7CC65AD0"/>
    <w:lvl w:ilvl="0" w:tplc="3DDC89C2">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10"/>
  </w:num>
  <w:num w:numId="2">
    <w:abstractNumId w:val="23"/>
  </w:num>
  <w:num w:numId="3">
    <w:abstractNumId w:val="1"/>
  </w:num>
  <w:num w:numId="4">
    <w:abstractNumId w:val="11"/>
  </w:num>
  <w:num w:numId="5">
    <w:abstractNumId w:val="17"/>
  </w:num>
  <w:num w:numId="6">
    <w:abstractNumId w:val="13"/>
  </w:num>
  <w:num w:numId="7">
    <w:abstractNumId w:val="5"/>
  </w:num>
  <w:num w:numId="8">
    <w:abstractNumId w:val="2"/>
  </w:num>
  <w:num w:numId="9">
    <w:abstractNumId w:val="25"/>
  </w:num>
  <w:num w:numId="10">
    <w:abstractNumId w:val="24"/>
  </w:num>
  <w:num w:numId="11">
    <w:abstractNumId w:val="32"/>
  </w:num>
  <w:num w:numId="12">
    <w:abstractNumId w:val="0"/>
  </w:num>
  <w:num w:numId="13">
    <w:abstractNumId w:val="18"/>
  </w:num>
  <w:num w:numId="14">
    <w:abstractNumId w:val="27"/>
  </w:num>
  <w:num w:numId="15">
    <w:abstractNumId w:val="3"/>
  </w:num>
  <w:num w:numId="16">
    <w:abstractNumId w:val="21"/>
  </w:num>
  <w:num w:numId="17">
    <w:abstractNumId w:val="19"/>
  </w:num>
  <w:num w:numId="18">
    <w:abstractNumId w:val="20"/>
  </w:num>
  <w:num w:numId="19">
    <w:abstractNumId w:val="29"/>
  </w:num>
  <w:num w:numId="20">
    <w:abstractNumId w:val="35"/>
  </w:num>
  <w:num w:numId="21">
    <w:abstractNumId w:val="15"/>
  </w:num>
  <w:num w:numId="22">
    <w:abstractNumId w:val="26"/>
  </w:num>
  <w:num w:numId="23">
    <w:abstractNumId w:val="34"/>
  </w:num>
  <w:num w:numId="2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9"/>
  </w:num>
  <w:num w:numId="30">
    <w:abstractNumId w:val="36"/>
  </w:num>
  <w:num w:numId="31">
    <w:abstractNumId w:val="30"/>
  </w:num>
  <w:num w:numId="32">
    <w:abstractNumId w:val="4"/>
  </w:num>
  <w:num w:numId="33">
    <w:abstractNumId w:val="31"/>
  </w:num>
  <w:num w:numId="34">
    <w:abstractNumId w:val="14"/>
  </w:num>
  <w:num w:numId="35">
    <w:abstractNumId w:val="16"/>
  </w:num>
  <w:num w:numId="36">
    <w:abstractNumId w:val="12"/>
  </w:num>
  <w:num w:numId="37">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footnotePr>
    <w:footnote w:id="-1"/>
    <w:footnote w:id="0"/>
  </w:footnotePr>
  <w:endnotePr>
    <w:endnote w:id="-1"/>
    <w:endnote w:id="0"/>
  </w:endnotePr>
  <w:compat/>
  <w:rsids>
    <w:rsidRoot w:val="00410080"/>
    <w:rsid w:val="000013EA"/>
    <w:rsid w:val="00003085"/>
    <w:rsid w:val="00003EF2"/>
    <w:rsid w:val="00010BBF"/>
    <w:rsid w:val="00010E2C"/>
    <w:rsid w:val="00011356"/>
    <w:rsid w:val="00011EC0"/>
    <w:rsid w:val="000152DB"/>
    <w:rsid w:val="000167C6"/>
    <w:rsid w:val="0001789F"/>
    <w:rsid w:val="00021B08"/>
    <w:rsid w:val="0002424B"/>
    <w:rsid w:val="00025788"/>
    <w:rsid w:val="00026C06"/>
    <w:rsid w:val="00036927"/>
    <w:rsid w:val="00037B42"/>
    <w:rsid w:val="00046D96"/>
    <w:rsid w:val="00051EEB"/>
    <w:rsid w:val="00052760"/>
    <w:rsid w:val="000528E7"/>
    <w:rsid w:val="0005333B"/>
    <w:rsid w:val="00053D23"/>
    <w:rsid w:val="00053D4A"/>
    <w:rsid w:val="0005477D"/>
    <w:rsid w:val="00055E0B"/>
    <w:rsid w:val="00056FDE"/>
    <w:rsid w:val="00064FEC"/>
    <w:rsid w:val="00066437"/>
    <w:rsid w:val="00067398"/>
    <w:rsid w:val="00072BA5"/>
    <w:rsid w:val="00076A71"/>
    <w:rsid w:val="000807ED"/>
    <w:rsid w:val="00087E6C"/>
    <w:rsid w:val="00090FF8"/>
    <w:rsid w:val="00093861"/>
    <w:rsid w:val="000947C4"/>
    <w:rsid w:val="00095BDE"/>
    <w:rsid w:val="00097724"/>
    <w:rsid w:val="000A1CD2"/>
    <w:rsid w:val="000A6879"/>
    <w:rsid w:val="000A7086"/>
    <w:rsid w:val="000B0C0B"/>
    <w:rsid w:val="000B102B"/>
    <w:rsid w:val="000B2B32"/>
    <w:rsid w:val="000B2C6A"/>
    <w:rsid w:val="000B2F81"/>
    <w:rsid w:val="000B3107"/>
    <w:rsid w:val="000C0220"/>
    <w:rsid w:val="000C465F"/>
    <w:rsid w:val="000C55EB"/>
    <w:rsid w:val="000D1167"/>
    <w:rsid w:val="000D1E79"/>
    <w:rsid w:val="000D3535"/>
    <w:rsid w:val="000D3A09"/>
    <w:rsid w:val="000E2943"/>
    <w:rsid w:val="000E4DD3"/>
    <w:rsid w:val="000E54E7"/>
    <w:rsid w:val="000E7674"/>
    <w:rsid w:val="000F7A2B"/>
    <w:rsid w:val="00110C6C"/>
    <w:rsid w:val="001129ED"/>
    <w:rsid w:val="00112B96"/>
    <w:rsid w:val="00117B80"/>
    <w:rsid w:val="00117C68"/>
    <w:rsid w:val="00122EE8"/>
    <w:rsid w:val="00122F4E"/>
    <w:rsid w:val="001251BA"/>
    <w:rsid w:val="00126A42"/>
    <w:rsid w:val="001348FE"/>
    <w:rsid w:val="00135137"/>
    <w:rsid w:val="001449DC"/>
    <w:rsid w:val="00144A34"/>
    <w:rsid w:val="00145A31"/>
    <w:rsid w:val="00147644"/>
    <w:rsid w:val="00147CB0"/>
    <w:rsid w:val="0015034E"/>
    <w:rsid w:val="00155F2A"/>
    <w:rsid w:val="00170346"/>
    <w:rsid w:val="00173132"/>
    <w:rsid w:val="00176842"/>
    <w:rsid w:val="00176B9A"/>
    <w:rsid w:val="001773E2"/>
    <w:rsid w:val="0018493A"/>
    <w:rsid w:val="0018505E"/>
    <w:rsid w:val="001923A7"/>
    <w:rsid w:val="00192C58"/>
    <w:rsid w:val="0019447D"/>
    <w:rsid w:val="0019536A"/>
    <w:rsid w:val="001A1956"/>
    <w:rsid w:val="001A2928"/>
    <w:rsid w:val="001A4AFF"/>
    <w:rsid w:val="001B2F16"/>
    <w:rsid w:val="001B6B19"/>
    <w:rsid w:val="001C1841"/>
    <w:rsid w:val="001C2B8A"/>
    <w:rsid w:val="001C405D"/>
    <w:rsid w:val="001C596C"/>
    <w:rsid w:val="001C6390"/>
    <w:rsid w:val="001C6B96"/>
    <w:rsid w:val="001D2434"/>
    <w:rsid w:val="001E067B"/>
    <w:rsid w:val="001E3F6D"/>
    <w:rsid w:val="001E4F18"/>
    <w:rsid w:val="001F09CE"/>
    <w:rsid w:val="001F5F86"/>
    <w:rsid w:val="001F6477"/>
    <w:rsid w:val="001F7F60"/>
    <w:rsid w:val="002013DE"/>
    <w:rsid w:val="002030DE"/>
    <w:rsid w:val="00204B83"/>
    <w:rsid w:val="00212AC7"/>
    <w:rsid w:val="0021465A"/>
    <w:rsid w:val="002150BD"/>
    <w:rsid w:val="002154C0"/>
    <w:rsid w:val="00216B40"/>
    <w:rsid w:val="00217067"/>
    <w:rsid w:val="002176C6"/>
    <w:rsid w:val="0022038F"/>
    <w:rsid w:val="002224BD"/>
    <w:rsid w:val="002224E5"/>
    <w:rsid w:val="002247FA"/>
    <w:rsid w:val="002249BC"/>
    <w:rsid w:val="00224B09"/>
    <w:rsid w:val="002263B7"/>
    <w:rsid w:val="00226E11"/>
    <w:rsid w:val="002301FE"/>
    <w:rsid w:val="00231FF9"/>
    <w:rsid w:val="0023305D"/>
    <w:rsid w:val="00235024"/>
    <w:rsid w:val="00237266"/>
    <w:rsid w:val="002405BA"/>
    <w:rsid w:val="00241540"/>
    <w:rsid w:val="00244DE2"/>
    <w:rsid w:val="00247E4A"/>
    <w:rsid w:val="002509C0"/>
    <w:rsid w:val="0025174C"/>
    <w:rsid w:val="002519C2"/>
    <w:rsid w:val="0025680C"/>
    <w:rsid w:val="00257AB6"/>
    <w:rsid w:val="00260B79"/>
    <w:rsid w:val="002676AC"/>
    <w:rsid w:val="002677E0"/>
    <w:rsid w:val="00267B40"/>
    <w:rsid w:val="00267F9A"/>
    <w:rsid w:val="002718F9"/>
    <w:rsid w:val="0027242B"/>
    <w:rsid w:val="002778B4"/>
    <w:rsid w:val="00282E3A"/>
    <w:rsid w:val="0028516C"/>
    <w:rsid w:val="0028798F"/>
    <w:rsid w:val="00290744"/>
    <w:rsid w:val="00291B6F"/>
    <w:rsid w:val="00293835"/>
    <w:rsid w:val="00295331"/>
    <w:rsid w:val="00295FB2"/>
    <w:rsid w:val="002A1427"/>
    <w:rsid w:val="002A505E"/>
    <w:rsid w:val="002B1CCD"/>
    <w:rsid w:val="002B2518"/>
    <w:rsid w:val="002B3677"/>
    <w:rsid w:val="002B76FB"/>
    <w:rsid w:val="002B7CBE"/>
    <w:rsid w:val="002C234B"/>
    <w:rsid w:val="002C42BE"/>
    <w:rsid w:val="002C78FD"/>
    <w:rsid w:val="002E14A9"/>
    <w:rsid w:val="002E152B"/>
    <w:rsid w:val="002E2998"/>
    <w:rsid w:val="002E4FED"/>
    <w:rsid w:val="002E7F6E"/>
    <w:rsid w:val="00300718"/>
    <w:rsid w:val="0030749D"/>
    <w:rsid w:val="003079D6"/>
    <w:rsid w:val="00315640"/>
    <w:rsid w:val="00323523"/>
    <w:rsid w:val="0032615E"/>
    <w:rsid w:val="003270D4"/>
    <w:rsid w:val="00327D9D"/>
    <w:rsid w:val="0033030D"/>
    <w:rsid w:val="00340D08"/>
    <w:rsid w:val="0034553D"/>
    <w:rsid w:val="0035016D"/>
    <w:rsid w:val="00352E50"/>
    <w:rsid w:val="00365A53"/>
    <w:rsid w:val="00370546"/>
    <w:rsid w:val="00375EB8"/>
    <w:rsid w:val="00377E7D"/>
    <w:rsid w:val="00381761"/>
    <w:rsid w:val="00381A4E"/>
    <w:rsid w:val="00385967"/>
    <w:rsid w:val="00390374"/>
    <w:rsid w:val="00392254"/>
    <w:rsid w:val="003A30B0"/>
    <w:rsid w:val="003A661D"/>
    <w:rsid w:val="003B1DE7"/>
    <w:rsid w:val="003C1695"/>
    <w:rsid w:val="003C256B"/>
    <w:rsid w:val="003C4922"/>
    <w:rsid w:val="003C686C"/>
    <w:rsid w:val="003D16DF"/>
    <w:rsid w:val="003D578D"/>
    <w:rsid w:val="003D613B"/>
    <w:rsid w:val="003D6DB1"/>
    <w:rsid w:val="003E4E95"/>
    <w:rsid w:val="003E6B97"/>
    <w:rsid w:val="003F64D7"/>
    <w:rsid w:val="00402F49"/>
    <w:rsid w:val="00404BD0"/>
    <w:rsid w:val="00410080"/>
    <w:rsid w:val="00413829"/>
    <w:rsid w:val="0041410B"/>
    <w:rsid w:val="00414D78"/>
    <w:rsid w:val="00414DBC"/>
    <w:rsid w:val="00417B84"/>
    <w:rsid w:val="00427CF8"/>
    <w:rsid w:val="00432C2E"/>
    <w:rsid w:val="00432CFE"/>
    <w:rsid w:val="00433D6A"/>
    <w:rsid w:val="00433E0F"/>
    <w:rsid w:val="00435933"/>
    <w:rsid w:val="0043723D"/>
    <w:rsid w:val="00446851"/>
    <w:rsid w:val="004520C8"/>
    <w:rsid w:val="00456831"/>
    <w:rsid w:val="0046193D"/>
    <w:rsid w:val="00464AB1"/>
    <w:rsid w:val="00467EFF"/>
    <w:rsid w:val="004743A4"/>
    <w:rsid w:val="00483BD2"/>
    <w:rsid w:val="0048536A"/>
    <w:rsid w:val="00485372"/>
    <w:rsid w:val="004A0CE5"/>
    <w:rsid w:val="004A1AA7"/>
    <w:rsid w:val="004A63AC"/>
    <w:rsid w:val="004B11D2"/>
    <w:rsid w:val="004B54B9"/>
    <w:rsid w:val="004B5F3E"/>
    <w:rsid w:val="004C0AB3"/>
    <w:rsid w:val="004C1D25"/>
    <w:rsid w:val="004C2C91"/>
    <w:rsid w:val="004C2D17"/>
    <w:rsid w:val="004C4DA1"/>
    <w:rsid w:val="004C4DCB"/>
    <w:rsid w:val="004C5A72"/>
    <w:rsid w:val="004C613F"/>
    <w:rsid w:val="004D091E"/>
    <w:rsid w:val="004D19EA"/>
    <w:rsid w:val="004D28A7"/>
    <w:rsid w:val="004D44D4"/>
    <w:rsid w:val="004D4633"/>
    <w:rsid w:val="004E1F69"/>
    <w:rsid w:val="004E2928"/>
    <w:rsid w:val="004E6411"/>
    <w:rsid w:val="004F10D8"/>
    <w:rsid w:val="004F14D5"/>
    <w:rsid w:val="004F2176"/>
    <w:rsid w:val="004F5586"/>
    <w:rsid w:val="00500016"/>
    <w:rsid w:val="0050160B"/>
    <w:rsid w:val="00503683"/>
    <w:rsid w:val="00503C32"/>
    <w:rsid w:val="00503F20"/>
    <w:rsid w:val="005072BF"/>
    <w:rsid w:val="00521C7D"/>
    <w:rsid w:val="00521FA4"/>
    <w:rsid w:val="00522ED1"/>
    <w:rsid w:val="00525A91"/>
    <w:rsid w:val="00525FE4"/>
    <w:rsid w:val="00527AF1"/>
    <w:rsid w:val="00530506"/>
    <w:rsid w:val="005308F8"/>
    <w:rsid w:val="00532EEA"/>
    <w:rsid w:val="00533CCB"/>
    <w:rsid w:val="0053424B"/>
    <w:rsid w:val="00552035"/>
    <w:rsid w:val="005534B1"/>
    <w:rsid w:val="00553924"/>
    <w:rsid w:val="005566D8"/>
    <w:rsid w:val="0056109A"/>
    <w:rsid w:val="005616F9"/>
    <w:rsid w:val="005632C7"/>
    <w:rsid w:val="00563C84"/>
    <w:rsid w:val="00564574"/>
    <w:rsid w:val="005702E2"/>
    <w:rsid w:val="00570696"/>
    <w:rsid w:val="00571702"/>
    <w:rsid w:val="005806DF"/>
    <w:rsid w:val="00582FDA"/>
    <w:rsid w:val="00583319"/>
    <w:rsid w:val="005836E8"/>
    <w:rsid w:val="005876B5"/>
    <w:rsid w:val="005911EC"/>
    <w:rsid w:val="00592CE2"/>
    <w:rsid w:val="00593BAA"/>
    <w:rsid w:val="00594ADF"/>
    <w:rsid w:val="00594AFF"/>
    <w:rsid w:val="0059636F"/>
    <w:rsid w:val="00596AAA"/>
    <w:rsid w:val="005A04B4"/>
    <w:rsid w:val="005A5CB1"/>
    <w:rsid w:val="005B1649"/>
    <w:rsid w:val="005B4686"/>
    <w:rsid w:val="005B47AB"/>
    <w:rsid w:val="005B52A9"/>
    <w:rsid w:val="005B67BC"/>
    <w:rsid w:val="005B700E"/>
    <w:rsid w:val="005C58C0"/>
    <w:rsid w:val="005D4374"/>
    <w:rsid w:val="005D4867"/>
    <w:rsid w:val="005D4EAD"/>
    <w:rsid w:val="005D5F94"/>
    <w:rsid w:val="005D7F44"/>
    <w:rsid w:val="005E04EB"/>
    <w:rsid w:val="005E19DD"/>
    <w:rsid w:val="005E32E0"/>
    <w:rsid w:val="005E5D52"/>
    <w:rsid w:val="005F0816"/>
    <w:rsid w:val="005F3947"/>
    <w:rsid w:val="005F41F7"/>
    <w:rsid w:val="00607F33"/>
    <w:rsid w:val="00611D19"/>
    <w:rsid w:val="00612525"/>
    <w:rsid w:val="00612841"/>
    <w:rsid w:val="00615B7E"/>
    <w:rsid w:val="00617275"/>
    <w:rsid w:val="00622382"/>
    <w:rsid w:val="00625CBF"/>
    <w:rsid w:val="006369A9"/>
    <w:rsid w:val="00642682"/>
    <w:rsid w:val="006434D6"/>
    <w:rsid w:val="0064523C"/>
    <w:rsid w:val="006452CF"/>
    <w:rsid w:val="00651B59"/>
    <w:rsid w:val="006549F1"/>
    <w:rsid w:val="0065526D"/>
    <w:rsid w:val="00657BFD"/>
    <w:rsid w:val="00661596"/>
    <w:rsid w:val="00661C56"/>
    <w:rsid w:val="00664AA0"/>
    <w:rsid w:val="00664C41"/>
    <w:rsid w:val="00665E29"/>
    <w:rsid w:val="00670BBD"/>
    <w:rsid w:val="00671FA8"/>
    <w:rsid w:val="006726A7"/>
    <w:rsid w:val="006762BD"/>
    <w:rsid w:val="00683E63"/>
    <w:rsid w:val="00683FA3"/>
    <w:rsid w:val="00685950"/>
    <w:rsid w:val="006872EA"/>
    <w:rsid w:val="006965B1"/>
    <w:rsid w:val="00696FC0"/>
    <w:rsid w:val="00697D17"/>
    <w:rsid w:val="006A11EB"/>
    <w:rsid w:val="006A322F"/>
    <w:rsid w:val="006A4E53"/>
    <w:rsid w:val="006A6F9D"/>
    <w:rsid w:val="006A7C2D"/>
    <w:rsid w:val="006B7270"/>
    <w:rsid w:val="006B7492"/>
    <w:rsid w:val="006C09C6"/>
    <w:rsid w:val="006C5DFC"/>
    <w:rsid w:val="006D0C3C"/>
    <w:rsid w:val="006D1436"/>
    <w:rsid w:val="006D1DA4"/>
    <w:rsid w:val="006D7DE9"/>
    <w:rsid w:val="006E1730"/>
    <w:rsid w:val="006E2A5B"/>
    <w:rsid w:val="006E319B"/>
    <w:rsid w:val="006F5596"/>
    <w:rsid w:val="006F6E69"/>
    <w:rsid w:val="007106A2"/>
    <w:rsid w:val="00712420"/>
    <w:rsid w:val="00725582"/>
    <w:rsid w:val="00726BBD"/>
    <w:rsid w:val="00726F84"/>
    <w:rsid w:val="00727BE5"/>
    <w:rsid w:val="00731867"/>
    <w:rsid w:val="00731C2B"/>
    <w:rsid w:val="007323A3"/>
    <w:rsid w:val="00734B69"/>
    <w:rsid w:val="0074262B"/>
    <w:rsid w:val="00744C1B"/>
    <w:rsid w:val="007454FE"/>
    <w:rsid w:val="00745F3A"/>
    <w:rsid w:val="00746BD8"/>
    <w:rsid w:val="007539B2"/>
    <w:rsid w:val="00757118"/>
    <w:rsid w:val="00761FF2"/>
    <w:rsid w:val="007638F8"/>
    <w:rsid w:val="0076406A"/>
    <w:rsid w:val="00764844"/>
    <w:rsid w:val="007652CF"/>
    <w:rsid w:val="00767017"/>
    <w:rsid w:val="007673D6"/>
    <w:rsid w:val="00767F3C"/>
    <w:rsid w:val="007731EE"/>
    <w:rsid w:val="00782110"/>
    <w:rsid w:val="00782FCC"/>
    <w:rsid w:val="00783CB2"/>
    <w:rsid w:val="00794340"/>
    <w:rsid w:val="00794CA2"/>
    <w:rsid w:val="00795991"/>
    <w:rsid w:val="007965AA"/>
    <w:rsid w:val="007A0685"/>
    <w:rsid w:val="007A2CB1"/>
    <w:rsid w:val="007A4498"/>
    <w:rsid w:val="007A6157"/>
    <w:rsid w:val="007A74A9"/>
    <w:rsid w:val="007B0B94"/>
    <w:rsid w:val="007B1929"/>
    <w:rsid w:val="007B2B35"/>
    <w:rsid w:val="007B5EB0"/>
    <w:rsid w:val="007C788C"/>
    <w:rsid w:val="007D029B"/>
    <w:rsid w:val="007D0BBE"/>
    <w:rsid w:val="007D3B26"/>
    <w:rsid w:val="007E14C7"/>
    <w:rsid w:val="007E45BC"/>
    <w:rsid w:val="007E6DDD"/>
    <w:rsid w:val="007E74F2"/>
    <w:rsid w:val="007F00E0"/>
    <w:rsid w:val="007F0DAC"/>
    <w:rsid w:val="007F372A"/>
    <w:rsid w:val="007F39F7"/>
    <w:rsid w:val="007F3A14"/>
    <w:rsid w:val="007F48F7"/>
    <w:rsid w:val="00802D49"/>
    <w:rsid w:val="00811D4E"/>
    <w:rsid w:val="0081559E"/>
    <w:rsid w:val="00817BC1"/>
    <w:rsid w:val="00824223"/>
    <w:rsid w:val="008249BB"/>
    <w:rsid w:val="00824A7A"/>
    <w:rsid w:val="0082525A"/>
    <w:rsid w:val="008252A0"/>
    <w:rsid w:val="00826195"/>
    <w:rsid w:val="00827FC2"/>
    <w:rsid w:val="00830161"/>
    <w:rsid w:val="00830B4C"/>
    <w:rsid w:val="00836A5B"/>
    <w:rsid w:val="00841411"/>
    <w:rsid w:val="00843FD5"/>
    <w:rsid w:val="008449DD"/>
    <w:rsid w:val="00844A91"/>
    <w:rsid w:val="008455D4"/>
    <w:rsid w:val="00846E8B"/>
    <w:rsid w:val="00847B64"/>
    <w:rsid w:val="0085343E"/>
    <w:rsid w:val="00855962"/>
    <w:rsid w:val="00863AE1"/>
    <w:rsid w:val="00866035"/>
    <w:rsid w:val="00866236"/>
    <w:rsid w:val="00866DAF"/>
    <w:rsid w:val="00871827"/>
    <w:rsid w:val="00874E47"/>
    <w:rsid w:val="00875A5E"/>
    <w:rsid w:val="00876B2B"/>
    <w:rsid w:val="00877DA5"/>
    <w:rsid w:val="00882941"/>
    <w:rsid w:val="00882B8C"/>
    <w:rsid w:val="0088450A"/>
    <w:rsid w:val="008866A1"/>
    <w:rsid w:val="0089018B"/>
    <w:rsid w:val="008956D3"/>
    <w:rsid w:val="00895C6E"/>
    <w:rsid w:val="00896819"/>
    <w:rsid w:val="008A0C66"/>
    <w:rsid w:val="008A20BA"/>
    <w:rsid w:val="008A240F"/>
    <w:rsid w:val="008A29F0"/>
    <w:rsid w:val="008A5612"/>
    <w:rsid w:val="008A7CBB"/>
    <w:rsid w:val="008B44D9"/>
    <w:rsid w:val="008C1477"/>
    <w:rsid w:val="008C6E11"/>
    <w:rsid w:val="008C7F34"/>
    <w:rsid w:val="008D0CB6"/>
    <w:rsid w:val="008D5992"/>
    <w:rsid w:val="008E246D"/>
    <w:rsid w:val="008E49EB"/>
    <w:rsid w:val="008E5069"/>
    <w:rsid w:val="008E610A"/>
    <w:rsid w:val="008F2ED7"/>
    <w:rsid w:val="008F5CA7"/>
    <w:rsid w:val="008F5EAB"/>
    <w:rsid w:val="008F5FAC"/>
    <w:rsid w:val="009003CB"/>
    <w:rsid w:val="00900EBC"/>
    <w:rsid w:val="0090284A"/>
    <w:rsid w:val="00902E08"/>
    <w:rsid w:val="00904A73"/>
    <w:rsid w:val="00911780"/>
    <w:rsid w:val="0091372E"/>
    <w:rsid w:val="00914116"/>
    <w:rsid w:val="00914AA9"/>
    <w:rsid w:val="00915230"/>
    <w:rsid w:val="0091776B"/>
    <w:rsid w:val="0092297F"/>
    <w:rsid w:val="00926FF8"/>
    <w:rsid w:val="009379C9"/>
    <w:rsid w:val="009420E5"/>
    <w:rsid w:val="009501AD"/>
    <w:rsid w:val="009579D4"/>
    <w:rsid w:val="009619D8"/>
    <w:rsid w:val="00961F74"/>
    <w:rsid w:val="00964844"/>
    <w:rsid w:val="00965D17"/>
    <w:rsid w:val="00970E48"/>
    <w:rsid w:val="00974C80"/>
    <w:rsid w:val="00977462"/>
    <w:rsid w:val="00982D5B"/>
    <w:rsid w:val="009837FB"/>
    <w:rsid w:val="00994E50"/>
    <w:rsid w:val="00995C32"/>
    <w:rsid w:val="009968C9"/>
    <w:rsid w:val="00997D53"/>
    <w:rsid w:val="009A41EC"/>
    <w:rsid w:val="009B0315"/>
    <w:rsid w:val="009B17C7"/>
    <w:rsid w:val="009B5F74"/>
    <w:rsid w:val="009B6A62"/>
    <w:rsid w:val="009B7418"/>
    <w:rsid w:val="009C14A8"/>
    <w:rsid w:val="009D0C04"/>
    <w:rsid w:val="009D4614"/>
    <w:rsid w:val="009D5EBA"/>
    <w:rsid w:val="009D66D1"/>
    <w:rsid w:val="009E0B80"/>
    <w:rsid w:val="009E6ECA"/>
    <w:rsid w:val="009E781A"/>
    <w:rsid w:val="009F2237"/>
    <w:rsid w:val="009F703A"/>
    <w:rsid w:val="00A00B93"/>
    <w:rsid w:val="00A05CC4"/>
    <w:rsid w:val="00A07B1F"/>
    <w:rsid w:val="00A109AF"/>
    <w:rsid w:val="00A111C6"/>
    <w:rsid w:val="00A136E9"/>
    <w:rsid w:val="00A26BE2"/>
    <w:rsid w:val="00A279C9"/>
    <w:rsid w:val="00A33E0B"/>
    <w:rsid w:val="00A4011A"/>
    <w:rsid w:val="00A420DA"/>
    <w:rsid w:val="00A437B5"/>
    <w:rsid w:val="00A44524"/>
    <w:rsid w:val="00A449B0"/>
    <w:rsid w:val="00A454FD"/>
    <w:rsid w:val="00A46B98"/>
    <w:rsid w:val="00A6354C"/>
    <w:rsid w:val="00A655B3"/>
    <w:rsid w:val="00A731AA"/>
    <w:rsid w:val="00A7492A"/>
    <w:rsid w:val="00A752BA"/>
    <w:rsid w:val="00A80ACF"/>
    <w:rsid w:val="00A81401"/>
    <w:rsid w:val="00A825E1"/>
    <w:rsid w:val="00A8558D"/>
    <w:rsid w:val="00A8569B"/>
    <w:rsid w:val="00A92836"/>
    <w:rsid w:val="00A931BA"/>
    <w:rsid w:val="00AA0679"/>
    <w:rsid w:val="00AA214F"/>
    <w:rsid w:val="00AA449F"/>
    <w:rsid w:val="00AA5C32"/>
    <w:rsid w:val="00AA613F"/>
    <w:rsid w:val="00AA7B1F"/>
    <w:rsid w:val="00AB18A5"/>
    <w:rsid w:val="00AB4DF0"/>
    <w:rsid w:val="00AB50AF"/>
    <w:rsid w:val="00AB6019"/>
    <w:rsid w:val="00AC292D"/>
    <w:rsid w:val="00AC4817"/>
    <w:rsid w:val="00AD17D6"/>
    <w:rsid w:val="00AD187C"/>
    <w:rsid w:val="00AD1894"/>
    <w:rsid w:val="00AD3841"/>
    <w:rsid w:val="00AD5D95"/>
    <w:rsid w:val="00AD6462"/>
    <w:rsid w:val="00AD7A01"/>
    <w:rsid w:val="00AE77CA"/>
    <w:rsid w:val="00AE7889"/>
    <w:rsid w:val="00AF5E7B"/>
    <w:rsid w:val="00B003D4"/>
    <w:rsid w:val="00B009A6"/>
    <w:rsid w:val="00B07AF4"/>
    <w:rsid w:val="00B07BF3"/>
    <w:rsid w:val="00B111E3"/>
    <w:rsid w:val="00B11C55"/>
    <w:rsid w:val="00B1275B"/>
    <w:rsid w:val="00B13919"/>
    <w:rsid w:val="00B15526"/>
    <w:rsid w:val="00B17713"/>
    <w:rsid w:val="00B20B7F"/>
    <w:rsid w:val="00B23781"/>
    <w:rsid w:val="00B24F00"/>
    <w:rsid w:val="00B3090E"/>
    <w:rsid w:val="00B31705"/>
    <w:rsid w:val="00B31A96"/>
    <w:rsid w:val="00B31D1E"/>
    <w:rsid w:val="00B35DB6"/>
    <w:rsid w:val="00B37D85"/>
    <w:rsid w:val="00B40BD7"/>
    <w:rsid w:val="00B40D0E"/>
    <w:rsid w:val="00B41E96"/>
    <w:rsid w:val="00B503B9"/>
    <w:rsid w:val="00B52DE5"/>
    <w:rsid w:val="00B53253"/>
    <w:rsid w:val="00B56B1E"/>
    <w:rsid w:val="00B65966"/>
    <w:rsid w:val="00B70AAF"/>
    <w:rsid w:val="00B74B3D"/>
    <w:rsid w:val="00B76649"/>
    <w:rsid w:val="00B769C6"/>
    <w:rsid w:val="00B76F9B"/>
    <w:rsid w:val="00B82253"/>
    <w:rsid w:val="00B82953"/>
    <w:rsid w:val="00B83484"/>
    <w:rsid w:val="00B83EAF"/>
    <w:rsid w:val="00B916F6"/>
    <w:rsid w:val="00B91E92"/>
    <w:rsid w:val="00B925BF"/>
    <w:rsid w:val="00B9399D"/>
    <w:rsid w:val="00B95B2A"/>
    <w:rsid w:val="00BA2B90"/>
    <w:rsid w:val="00BB27D3"/>
    <w:rsid w:val="00BB71DC"/>
    <w:rsid w:val="00BB747C"/>
    <w:rsid w:val="00BC0A92"/>
    <w:rsid w:val="00BC1DC0"/>
    <w:rsid w:val="00BC4FCE"/>
    <w:rsid w:val="00BC5E79"/>
    <w:rsid w:val="00BD0746"/>
    <w:rsid w:val="00BD2856"/>
    <w:rsid w:val="00BD5E32"/>
    <w:rsid w:val="00BE11AA"/>
    <w:rsid w:val="00BE3AE7"/>
    <w:rsid w:val="00BE4506"/>
    <w:rsid w:val="00BE6C22"/>
    <w:rsid w:val="00BE6DF0"/>
    <w:rsid w:val="00BE7659"/>
    <w:rsid w:val="00BF22EE"/>
    <w:rsid w:val="00BF37E2"/>
    <w:rsid w:val="00BF3A52"/>
    <w:rsid w:val="00C116BF"/>
    <w:rsid w:val="00C1379E"/>
    <w:rsid w:val="00C13CAE"/>
    <w:rsid w:val="00C160F8"/>
    <w:rsid w:val="00C215CC"/>
    <w:rsid w:val="00C21F56"/>
    <w:rsid w:val="00C2449B"/>
    <w:rsid w:val="00C25CBE"/>
    <w:rsid w:val="00C27236"/>
    <w:rsid w:val="00C30C03"/>
    <w:rsid w:val="00C33E34"/>
    <w:rsid w:val="00C3454F"/>
    <w:rsid w:val="00C34C51"/>
    <w:rsid w:val="00C36051"/>
    <w:rsid w:val="00C377B8"/>
    <w:rsid w:val="00C508DD"/>
    <w:rsid w:val="00C54AD9"/>
    <w:rsid w:val="00C5588A"/>
    <w:rsid w:val="00C6055E"/>
    <w:rsid w:val="00C60DCB"/>
    <w:rsid w:val="00C65544"/>
    <w:rsid w:val="00C77B44"/>
    <w:rsid w:val="00C83EA8"/>
    <w:rsid w:val="00C84B5F"/>
    <w:rsid w:val="00C85674"/>
    <w:rsid w:val="00C90E77"/>
    <w:rsid w:val="00C936A8"/>
    <w:rsid w:val="00C93746"/>
    <w:rsid w:val="00C93C36"/>
    <w:rsid w:val="00CA5E8E"/>
    <w:rsid w:val="00CC0D38"/>
    <w:rsid w:val="00CC3231"/>
    <w:rsid w:val="00CC6439"/>
    <w:rsid w:val="00CD1E49"/>
    <w:rsid w:val="00CD413A"/>
    <w:rsid w:val="00CE3331"/>
    <w:rsid w:val="00CE397C"/>
    <w:rsid w:val="00CE41F3"/>
    <w:rsid w:val="00CE6EA1"/>
    <w:rsid w:val="00CF56E2"/>
    <w:rsid w:val="00CF597E"/>
    <w:rsid w:val="00CF7541"/>
    <w:rsid w:val="00D01517"/>
    <w:rsid w:val="00D06FF0"/>
    <w:rsid w:val="00D077CC"/>
    <w:rsid w:val="00D11A8F"/>
    <w:rsid w:val="00D12BB3"/>
    <w:rsid w:val="00D16D6B"/>
    <w:rsid w:val="00D170F7"/>
    <w:rsid w:val="00D2156E"/>
    <w:rsid w:val="00D23D95"/>
    <w:rsid w:val="00D33B0E"/>
    <w:rsid w:val="00D3678F"/>
    <w:rsid w:val="00D40692"/>
    <w:rsid w:val="00D4120D"/>
    <w:rsid w:val="00D46491"/>
    <w:rsid w:val="00D50AD3"/>
    <w:rsid w:val="00D51008"/>
    <w:rsid w:val="00D55D0A"/>
    <w:rsid w:val="00D56568"/>
    <w:rsid w:val="00D722C0"/>
    <w:rsid w:val="00D73B54"/>
    <w:rsid w:val="00D741A0"/>
    <w:rsid w:val="00D741C2"/>
    <w:rsid w:val="00D8042B"/>
    <w:rsid w:val="00D8373B"/>
    <w:rsid w:val="00D83F3E"/>
    <w:rsid w:val="00D94387"/>
    <w:rsid w:val="00D94705"/>
    <w:rsid w:val="00D95E37"/>
    <w:rsid w:val="00DA1CAB"/>
    <w:rsid w:val="00DA4A10"/>
    <w:rsid w:val="00DA4C0B"/>
    <w:rsid w:val="00DB1DA3"/>
    <w:rsid w:val="00DC3CA8"/>
    <w:rsid w:val="00DC436E"/>
    <w:rsid w:val="00DC759A"/>
    <w:rsid w:val="00DC7679"/>
    <w:rsid w:val="00DD149B"/>
    <w:rsid w:val="00DD181A"/>
    <w:rsid w:val="00DD4F12"/>
    <w:rsid w:val="00DE1D5A"/>
    <w:rsid w:val="00DE4D76"/>
    <w:rsid w:val="00DE6FDA"/>
    <w:rsid w:val="00DF388C"/>
    <w:rsid w:val="00DF6AAB"/>
    <w:rsid w:val="00E01D0D"/>
    <w:rsid w:val="00E02CCF"/>
    <w:rsid w:val="00E06851"/>
    <w:rsid w:val="00E0720F"/>
    <w:rsid w:val="00E1187A"/>
    <w:rsid w:val="00E1206A"/>
    <w:rsid w:val="00E13F0F"/>
    <w:rsid w:val="00E151DF"/>
    <w:rsid w:val="00E16B63"/>
    <w:rsid w:val="00E170C0"/>
    <w:rsid w:val="00E225B5"/>
    <w:rsid w:val="00E26524"/>
    <w:rsid w:val="00E27A0E"/>
    <w:rsid w:val="00E30DB3"/>
    <w:rsid w:val="00E3427D"/>
    <w:rsid w:val="00E51567"/>
    <w:rsid w:val="00E6165F"/>
    <w:rsid w:val="00E61FF1"/>
    <w:rsid w:val="00E633FC"/>
    <w:rsid w:val="00E65B28"/>
    <w:rsid w:val="00E66DBA"/>
    <w:rsid w:val="00E826B9"/>
    <w:rsid w:val="00E8300B"/>
    <w:rsid w:val="00E85291"/>
    <w:rsid w:val="00E879E5"/>
    <w:rsid w:val="00E914F2"/>
    <w:rsid w:val="00E922B7"/>
    <w:rsid w:val="00E925EC"/>
    <w:rsid w:val="00E93B5B"/>
    <w:rsid w:val="00E967F0"/>
    <w:rsid w:val="00E96ECD"/>
    <w:rsid w:val="00EA09E8"/>
    <w:rsid w:val="00EA1931"/>
    <w:rsid w:val="00EA1BB6"/>
    <w:rsid w:val="00EA1E46"/>
    <w:rsid w:val="00EB0A46"/>
    <w:rsid w:val="00EC675F"/>
    <w:rsid w:val="00ED0A28"/>
    <w:rsid w:val="00EE08CA"/>
    <w:rsid w:val="00EF10FB"/>
    <w:rsid w:val="00EF13E0"/>
    <w:rsid w:val="00EF1B9D"/>
    <w:rsid w:val="00EF2291"/>
    <w:rsid w:val="00EF2F0F"/>
    <w:rsid w:val="00EF5C2A"/>
    <w:rsid w:val="00EF6168"/>
    <w:rsid w:val="00EF6534"/>
    <w:rsid w:val="00F00F50"/>
    <w:rsid w:val="00F015C2"/>
    <w:rsid w:val="00F1454A"/>
    <w:rsid w:val="00F16F65"/>
    <w:rsid w:val="00F2283C"/>
    <w:rsid w:val="00F237DE"/>
    <w:rsid w:val="00F263E5"/>
    <w:rsid w:val="00F34067"/>
    <w:rsid w:val="00F357D0"/>
    <w:rsid w:val="00F405AA"/>
    <w:rsid w:val="00F420C2"/>
    <w:rsid w:val="00F5275C"/>
    <w:rsid w:val="00F5321B"/>
    <w:rsid w:val="00F56751"/>
    <w:rsid w:val="00F63AC8"/>
    <w:rsid w:val="00F63D40"/>
    <w:rsid w:val="00F64DA0"/>
    <w:rsid w:val="00F713DE"/>
    <w:rsid w:val="00F7469B"/>
    <w:rsid w:val="00F74E83"/>
    <w:rsid w:val="00F75752"/>
    <w:rsid w:val="00F75F32"/>
    <w:rsid w:val="00F80EE1"/>
    <w:rsid w:val="00F835A7"/>
    <w:rsid w:val="00F85010"/>
    <w:rsid w:val="00F87AD2"/>
    <w:rsid w:val="00F905F5"/>
    <w:rsid w:val="00F92033"/>
    <w:rsid w:val="00F945C7"/>
    <w:rsid w:val="00F94612"/>
    <w:rsid w:val="00FA0028"/>
    <w:rsid w:val="00FA2350"/>
    <w:rsid w:val="00FA24B5"/>
    <w:rsid w:val="00FA2BE7"/>
    <w:rsid w:val="00FA5845"/>
    <w:rsid w:val="00FB129F"/>
    <w:rsid w:val="00FB56AC"/>
    <w:rsid w:val="00FC2D9C"/>
    <w:rsid w:val="00FC53E3"/>
    <w:rsid w:val="00FD0CE8"/>
    <w:rsid w:val="00FD11FA"/>
    <w:rsid w:val="00FD2926"/>
    <w:rsid w:val="00FD7D29"/>
    <w:rsid w:val="00FE54AC"/>
    <w:rsid w:val="00FE6003"/>
    <w:rsid w:val="00FE606A"/>
    <w:rsid w:val="00FE671B"/>
    <w:rsid w:val="00FE6D99"/>
    <w:rsid w:val="00FF2FAD"/>
    <w:rsid w:val="00FF4D1B"/>
    <w:rsid w:val="00FF5F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EEB"/>
  </w:style>
  <w:style w:type="paragraph" w:styleId="Heading1">
    <w:name w:val="heading 1"/>
    <w:basedOn w:val="Normal"/>
    <w:next w:val="Normal"/>
    <w:link w:val="Heading1Char"/>
    <w:uiPriority w:val="9"/>
    <w:qFormat/>
    <w:rsid w:val="00802D49"/>
    <w:pPr>
      <w:keepNext/>
      <w:spacing w:after="0" w:line="240" w:lineRule="auto"/>
      <w:outlineLvl w:val="0"/>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13A"/>
    <w:pPr>
      <w:ind w:left="720"/>
      <w:contextualSpacing/>
    </w:pPr>
  </w:style>
  <w:style w:type="character" w:styleId="Hyperlink">
    <w:name w:val="Hyperlink"/>
    <w:basedOn w:val="DefaultParagraphFont"/>
    <w:uiPriority w:val="99"/>
    <w:unhideWhenUsed/>
    <w:rsid w:val="000C465F"/>
    <w:rPr>
      <w:color w:val="0563C1" w:themeColor="hyperlink"/>
      <w:u w:val="single"/>
    </w:rPr>
  </w:style>
  <w:style w:type="paragraph" w:styleId="BodyTextIndent">
    <w:name w:val="Body Text Indent"/>
    <w:basedOn w:val="Normal"/>
    <w:link w:val="BodyTextIndentChar"/>
    <w:uiPriority w:val="99"/>
    <w:semiHidden/>
    <w:unhideWhenUsed/>
    <w:rsid w:val="00B31A96"/>
    <w:pPr>
      <w:spacing w:after="0" w:line="240" w:lineRule="auto"/>
      <w:ind w:left="720"/>
    </w:pPr>
    <w:rPr>
      <w:rFonts w:ascii="Book Antiqua" w:eastAsia="Times New Roman" w:hAnsi="Book Antiqua" w:cs="Times New Roman"/>
      <w:b/>
      <w:i/>
      <w:sz w:val="24"/>
      <w:szCs w:val="20"/>
    </w:rPr>
  </w:style>
  <w:style w:type="character" w:customStyle="1" w:styleId="BodyTextIndentChar">
    <w:name w:val="Body Text Indent Char"/>
    <w:basedOn w:val="DefaultParagraphFont"/>
    <w:link w:val="BodyTextIndent"/>
    <w:uiPriority w:val="99"/>
    <w:semiHidden/>
    <w:rsid w:val="00B31A96"/>
    <w:rPr>
      <w:rFonts w:ascii="Book Antiqua" w:eastAsia="Times New Roman" w:hAnsi="Book Antiqua" w:cs="Times New Roman"/>
      <w:b/>
      <w:i/>
      <w:sz w:val="24"/>
      <w:szCs w:val="20"/>
    </w:rPr>
  </w:style>
  <w:style w:type="paragraph" w:styleId="BodyTextIndent2">
    <w:name w:val="Body Text Indent 2"/>
    <w:basedOn w:val="Normal"/>
    <w:link w:val="BodyTextIndent2Char"/>
    <w:uiPriority w:val="99"/>
    <w:unhideWhenUsed/>
    <w:rsid w:val="00B31A96"/>
    <w:pPr>
      <w:spacing w:after="0" w:line="240" w:lineRule="auto"/>
      <w:ind w:left="720"/>
    </w:pPr>
    <w:rPr>
      <w:rFonts w:ascii="Times New Roman" w:eastAsia="Times New Roman" w:hAnsi="Times New Roman" w:cs="Times New Roman"/>
      <w:bCs/>
      <w:sz w:val="20"/>
      <w:szCs w:val="20"/>
    </w:rPr>
  </w:style>
  <w:style w:type="character" w:customStyle="1" w:styleId="BodyTextIndent2Char">
    <w:name w:val="Body Text Indent 2 Char"/>
    <w:basedOn w:val="DefaultParagraphFont"/>
    <w:link w:val="BodyTextIndent2"/>
    <w:uiPriority w:val="99"/>
    <w:rsid w:val="00B31A96"/>
    <w:rPr>
      <w:rFonts w:ascii="Times New Roman" w:eastAsia="Times New Roman" w:hAnsi="Times New Roman" w:cs="Times New Roman"/>
      <w:bCs/>
      <w:sz w:val="20"/>
      <w:szCs w:val="20"/>
    </w:rPr>
  </w:style>
  <w:style w:type="paragraph" w:styleId="IntenseQuote">
    <w:name w:val="Intense Quote"/>
    <w:basedOn w:val="Normal"/>
    <w:next w:val="Normal"/>
    <w:link w:val="IntenseQuoteChar"/>
    <w:uiPriority w:val="30"/>
    <w:qFormat/>
    <w:rsid w:val="00B31A96"/>
    <w:pPr>
      <w:pBdr>
        <w:bottom w:val="single" w:sz="4" w:space="4" w:color="5B9BD5" w:themeColor="accent1"/>
      </w:pBdr>
      <w:spacing w:before="200" w:after="280" w:line="240" w:lineRule="auto"/>
      <w:ind w:left="936" w:right="936"/>
    </w:pPr>
    <w:rPr>
      <w:rFonts w:ascii="Times New Roman" w:eastAsia="Times New Roman" w:hAnsi="Times New Roman" w:cs="Times New Roman"/>
      <w:b/>
      <w:bCs/>
      <w:i/>
      <w:iCs/>
      <w:color w:val="5B9BD5" w:themeColor="accent1"/>
      <w:sz w:val="20"/>
      <w:szCs w:val="20"/>
    </w:rPr>
  </w:style>
  <w:style w:type="character" w:customStyle="1" w:styleId="IntenseQuoteChar">
    <w:name w:val="Intense Quote Char"/>
    <w:basedOn w:val="DefaultParagraphFont"/>
    <w:link w:val="IntenseQuote"/>
    <w:uiPriority w:val="30"/>
    <w:rsid w:val="00B31A96"/>
    <w:rPr>
      <w:rFonts w:ascii="Times New Roman" w:eastAsia="Times New Roman" w:hAnsi="Times New Roman" w:cs="Times New Roman"/>
      <w:b/>
      <w:bCs/>
      <w:i/>
      <w:iCs/>
      <w:color w:val="5B9BD5" w:themeColor="accent1"/>
      <w:sz w:val="20"/>
      <w:szCs w:val="20"/>
    </w:rPr>
  </w:style>
  <w:style w:type="paragraph" w:styleId="Header">
    <w:name w:val="header"/>
    <w:basedOn w:val="Normal"/>
    <w:link w:val="HeaderChar"/>
    <w:uiPriority w:val="99"/>
    <w:unhideWhenUsed/>
    <w:rsid w:val="00B31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A96"/>
  </w:style>
  <w:style w:type="paragraph" w:styleId="Footer">
    <w:name w:val="footer"/>
    <w:basedOn w:val="Normal"/>
    <w:link w:val="FooterChar"/>
    <w:uiPriority w:val="99"/>
    <w:unhideWhenUsed/>
    <w:rsid w:val="00B31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A96"/>
  </w:style>
  <w:style w:type="paragraph" w:styleId="NormalWeb">
    <w:name w:val="Normal (Web)"/>
    <w:basedOn w:val="Normal"/>
    <w:uiPriority w:val="99"/>
    <w:rsid w:val="00377E7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29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53"/>
    <w:rPr>
      <w:rFonts w:ascii="Segoe UI" w:hAnsi="Segoe UI" w:cs="Segoe UI"/>
      <w:sz w:val="18"/>
      <w:szCs w:val="18"/>
    </w:rPr>
  </w:style>
  <w:style w:type="paragraph" w:styleId="BodyText2">
    <w:name w:val="Body Text 2"/>
    <w:basedOn w:val="Normal"/>
    <w:link w:val="BodyText2Char"/>
    <w:uiPriority w:val="99"/>
    <w:semiHidden/>
    <w:unhideWhenUsed/>
    <w:rsid w:val="00802D49"/>
    <w:pPr>
      <w:spacing w:after="120" w:line="480" w:lineRule="auto"/>
    </w:pPr>
  </w:style>
  <w:style w:type="character" w:customStyle="1" w:styleId="BodyText2Char">
    <w:name w:val="Body Text 2 Char"/>
    <w:basedOn w:val="DefaultParagraphFont"/>
    <w:link w:val="BodyText2"/>
    <w:uiPriority w:val="99"/>
    <w:semiHidden/>
    <w:rsid w:val="00802D49"/>
  </w:style>
  <w:style w:type="character" w:customStyle="1" w:styleId="Heading1Char">
    <w:name w:val="Heading 1 Char"/>
    <w:basedOn w:val="DefaultParagraphFont"/>
    <w:link w:val="Heading1"/>
    <w:uiPriority w:val="9"/>
    <w:rsid w:val="00802D49"/>
    <w:rPr>
      <w:rFonts w:ascii="Times New Roman" w:eastAsia="Times New Roman" w:hAnsi="Times New Roman" w:cs="Times New Roman"/>
      <w:b/>
      <w:bCs/>
      <w:sz w:val="20"/>
      <w:szCs w:val="20"/>
    </w:rPr>
  </w:style>
  <w:style w:type="paragraph" w:styleId="EndnoteText">
    <w:name w:val="endnote text"/>
    <w:basedOn w:val="Normal"/>
    <w:link w:val="EndnoteTextChar"/>
    <w:uiPriority w:val="99"/>
    <w:unhideWhenUsed/>
    <w:rsid w:val="00802D49"/>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802D4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02D49"/>
    <w:rPr>
      <w:rFonts w:cs="Times New Roman"/>
      <w:vertAlign w:val="superscript"/>
    </w:rPr>
  </w:style>
  <w:style w:type="table" w:styleId="TableGrid">
    <w:name w:val="Table Grid"/>
    <w:basedOn w:val="TableNormal"/>
    <w:uiPriority w:val="39"/>
    <w:rsid w:val="00611D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E65B28"/>
    <w:rPr>
      <w:color w:val="605E5C"/>
      <w:shd w:val="clear" w:color="auto" w:fill="E1DFDD"/>
    </w:rPr>
  </w:style>
  <w:style w:type="paragraph" w:customStyle="1" w:styleId="xmsonormal">
    <w:name w:val="x_msonormal"/>
    <w:basedOn w:val="Normal"/>
    <w:rsid w:val="00226E11"/>
    <w:pPr>
      <w:spacing w:after="0" w:line="240" w:lineRule="auto"/>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218983975">
      <w:bodyDiv w:val="1"/>
      <w:marLeft w:val="0"/>
      <w:marRight w:val="0"/>
      <w:marTop w:val="0"/>
      <w:marBottom w:val="0"/>
      <w:divBdr>
        <w:top w:val="none" w:sz="0" w:space="0" w:color="auto"/>
        <w:left w:val="none" w:sz="0" w:space="0" w:color="auto"/>
        <w:bottom w:val="none" w:sz="0" w:space="0" w:color="auto"/>
        <w:right w:val="none" w:sz="0" w:space="0" w:color="auto"/>
      </w:divBdr>
    </w:div>
    <w:div w:id="505676311">
      <w:bodyDiv w:val="1"/>
      <w:marLeft w:val="0"/>
      <w:marRight w:val="0"/>
      <w:marTop w:val="0"/>
      <w:marBottom w:val="0"/>
      <w:divBdr>
        <w:top w:val="none" w:sz="0" w:space="0" w:color="auto"/>
        <w:left w:val="none" w:sz="0" w:space="0" w:color="auto"/>
        <w:bottom w:val="none" w:sz="0" w:space="0" w:color="auto"/>
        <w:right w:val="none" w:sz="0" w:space="0" w:color="auto"/>
      </w:divBdr>
      <w:divsChild>
        <w:div w:id="1094016289">
          <w:marLeft w:val="360"/>
          <w:marRight w:val="0"/>
          <w:marTop w:val="200"/>
          <w:marBottom w:val="0"/>
          <w:divBdr>
            <w:top w:val="none" w:sz="0" w:space="0" w:color="auto"/>
            <w:left w:val="none" w:sz="0" w:space="0" w:color="auto"/>
            <w:bottom w:val="none" w:sz="0" w:space="0" w:color="auto"/>
            <w:right w:val="none" w:sz="0" w:space="0" w:color="auto"/>
          </w:divBdr>
        </w:div>
        <w:div w:id="2000034107">
          <w:marLeft w:val="360"/>
          <w:marRight w:val="0"/>
          <w:marTop w:val="200"/>
          <w:marBottom w:val="0"/>
          <w:divBdr>
            <w:top w:val="none" w:sz="0" w:space="0" w:color="auto"/>
            <w:left w:val="none" w:sz="0" w:space="0" w:color="auto"/>
            <w:bottom w:val="none" w:sz="0" w:space="0" w:color="auto"/>
            <w:right w:val="none" w:sz="0" w:space="0" w:color="auto"/>
          </w:divBdr>
        </w:div>
        <w:div w:id="1863782146">
          <w:marLeft w:val="1080"/>
          <w:marRight w:val="0"/>
          <w:marTop w:val="100"/>
          <w:marBottom w:val="0"/>
          <w:divBdr>
            <w:top w:val="none" w:sz="0" w:space="0" w:color="auto"/>
            <w:left w:val="none" w:sz="0" w:space="0" w:color="auto"/>
            <w:bottom w:val="none" w:sz="0" w:space="0" w:color="auto"/>
            <w:right w:val="none" w:sz="0" w:space="0" w:color="auto"/>
          </w:divBdr>
        </w:div>
        <w:div w:id="1996176414">
          <w:marLeft w:val="1080"/>
          <w:marRight w:val="0"/>
          <w:marTop w:val="100"/>
          <w:marBottom w:val="0"/>
          <w:divBdr>
            <w:top w:val="none" w:sz="0" w:space="0" w:color="auto"/>
            <w:left w:val="none" w:sz="0" w:space="0" w:color="auto"/>
            <w:bottom w:val="none" w:sz="0" w:space="0" w:color="auto"/>
            <w:right w:val="none" w:sz="0" w:space="0" w:color="auto"/>
          </w:divBdr>
        </w:div>
        <w:div w:id="1032879061">
          <w:marLeft w:val="360"/>
          <w:marRight w:val="0"/>
          <w:marTop w:val="200"/>
          <w:marBottom w:val="0"/>
          <w:divBdr>
            <w:top w:val="none" w:sz="0" w:space="0" w:color="auto"/>
            <w:left w:val="none" w:sz="0" w:space="0" w:color="auto"/>
            <w:bottom w:val="none" w:sz="0" w:space="0" w:color="auto"/>
            <w:right w:val="none" w:sz="0" w:space="0" w:color="auto"/>
          </w:divBdr>
        </w:div>
        <w:div w:id="4595285">
          <w:marLeft w:val="1080"/>
          <w:marRight w:val="0"/>
          <w:marTop w:val="100"/>
          <w:marBottom w:val="0"/>
          <w:divBdr>
            <w:top w:val="none" w:sz="0" w:space="0" w:color="auto"/>
            <w:left w:val="none" w:sz="0" w:space="0" w:color="auto"/>
            <w:bottom w:val="none" w:sz="0" w:space="0" w:color="auto"/>
            <w:right w:val="none" w:sz="0" w:space="0" w:color="auto"/>
          </w:divBdr>
        </w:div>
        <w:div w:id="507477960">
          <w:marLeft w:val="1080"/>
          <w:marRight w:val="0"/>
          <w:marTop w:val="100"/>
          <w:marBottom w:val="0"/>
          <w:divBdr>
            <w:top w:val="none" w:sz="0" w:space="0" w:color="auto"/>
            <w:left w:val="none" w:sz="0" w:space="0" w:color="auto"/>
            <w:bottom w:val="none" w:sz="0" w:space="0" w:color="auto"/>
            <w:right w:val="none" w:sz="0" w:space="0" w:color="auto"/>
          </w:divBdr>
        </w:div>
        <w:div w:id="411662435">
          <w:marLeft w:val="1080"/>
          <w:marRight w:val="0"/>
          <w:marTop w:val="100"/>
          <w:marBottom w:val="0"/>
          <w:divBdr>
            <w:top w:val="none" w:sz="0" w:space="0" w:color="auto"/>
            <w:left w:val="none" w:sz="0" w:space="0" w:color="auto"/>
            <w:bottom w:val="none" w:sz="0" w:space="0" w:color="auto"/>
            <w:right w:val="none" w:sz="0" w:space="0" w:color="auto"/>
          </w:divBdr>
        </w:div>
      </w:divsChild>
    </w:div>
    <w:div w:id="1041827517">
      <w:bodyDiv w:val="1"/>
      <w:marLeft w:val="0"/>
      <w:marRight w:val="0"/>
      <w:marTop w:val="0"/>
      <w:marBottom w:val="0"/>
      <w:divBdr>
        <w:top w:val="none" w:sz="0" w:space="0" w:color="auto"/>
        <w:left w:val="none" w:sz="0" w:space="0" w:color="auto"/>
        <w:bottom w:val="none" w:sz="0" w:space="0" w:color="auto"/>
        <w:right w:val="none" w:sz="0" w:space="0" w:color="auto"/>
      </w:divBdr>
    </w:div>
    <w:div w:id="1192259886">
      <w:bodyDiv w:val="1"/>
      <w:marLeft w:val="0"/>
      <w:marRight w:val="0"/>
      <w:marTop w:val="0"/>
      <w:marBottom w:val="0"/>
      <w:divBdr>
        <w:top w:val="none" w:sz="0" w:space="0" w:color="auto"/>
        <w:left w:val="none" w:sz="0" w:space="0" w:color="auto"/>
        <w:bottom w:val="none" w:sz="0" w:space="0" w:color="auto"/>
        <w:right w:val="none" w:sz="0" w:space="0" w:color="auto"/>
      </w:divBdr>
    </w:div>
    <w:div w:id="1492018822">
      <w:bodyDiv w:val="1"/>
      <w:marLeft w:val="0"/>
      <w:marRight w:val="0"/>
      <w:marTop w:val="0"/>
      <w:marBottom w:val="0"/>
      <w:divBdr>
        <w:top w:val="none" w:sz="0" w:space="0" w:color="auto"/>
        <w:left w:val="none" w:sz="0" w:space="0" w:color="auto"/>
        <w:bottom w:val="none" w:sz="0" w:space="0" w:color="auto"/>
        <w:right w:val="none" w:sz="0" w:space="0" w:color="auto"/>
      </w:divBdr>
    </w:div>
    <w:div w:id="211415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quity.psu.edu/sd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ndergrad.psu.edu/aappm/G-9-academic-integrity.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su.edu/hotlin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gstudents.smeal.psu.edu/honor" TargetMode="External"/><Relationship Id="rId5" Type="http://schemas.openxmlformats.org/officeDocument/2006/relationships/webSettings" Target="webSettings.xml"/><Relationship Id="rId15" Type="http://schemas.openxmlformats.org/officeDocument/2006/relationships/hyperlink" Target="http://values.psu.edu"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su.instructure.com" TargetMode="External"/><Relationship Id="rId14" Type="http://schemas.openxmlformats.org/officeDocument/2006/relationships/hyperlink" Target="http://equity.psu.edu/sdr/applying-for-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D544C-D9CE-495A-BD5E-18D974AB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3121</Words>
  <Characters>17790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20870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Gattis</dc:creator>
  <cp:lastModifiedBy>Terrence Guay</cp:lastModifiedBy>
  <cp:revision>2</cp:revision>
  <cp:lastPrinted>2017-01-11T19:51:00Z</cp:lastPrinted>
  <dcterms:created xsi:type="dcterms:W3CDTF">2021-11-13T18:24:00Z</dcterms:created>
  <dcterms:modified xsi:type="dcterms:W3CDTF">2021-11-13T18:24:00Z</dcterms:modified>
</cp:coreProperties>
</file>